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2D2FC" w14:textId="77777777" w:rsidR="005D0AF1" w:rsidRDefault="00000000">
      <w:r>
        <w:rPr>
          <w:noProof/>
        </w:rPr>
        <w:drawing>
          <wp:anchor distT="0" distB="0" distL="0" distR="0" simplePos="0" relativeHeight="2" behindDoc="0" locked="0" layoutInCell="0" allowOverlap="1" wp14:anchorId="3A6CE980" wp14:editId="7F46B6A0">
            <wp:simplePos x="0" y="0"/>
            <wp:positionH relativeFrom="column">
              <wp:posOffset>668020</wp:posOffset>
            </wp:positionH>
            <wp:positionV relativeFrom="paragraph">
              <wp:posOffset>47625</wp:posOffset>
            </wp:positionV>
            <wp:extent cx="1452880" cy="727075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0" allowOverlap="1" wp14:anchorId="56D9243D" wp14:editId="63502BC6">
            <wp:simplePos x="0" y="0"/>
            <wp:positionH relativeFrom="column">
              <wp:posOffset>2651125</wp:posOffset>
            </wp:positionH>
            <wp:positionV relativeFrom="paragraph">
              <wp:posOffset>57150</wp:posOffset>
            </wp:positionV>
            <wp:extent cx="1097280" cy="737870"/>
            <wp:effectExtent l="0" t="0" r="0" b="0"/>
            <wp:wrapSquare wrapText="largest"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0" allowOverlap="1" wp14:anchorId="15AC2F30" wp14:editId="099AF944">
            <wp:simplePos x="0" y="0"/>
            <wp:positionH relativeFrom="column">
              <wp:posOffset>4385945</wp:posOffset>
            </wp:positionH>
            <wp:positionV relativeFrom="paragraph">
              <wp:posOffset>119380</wp:posOffset>
            </wp:positionV>
            <wp:extent cx="918845" cy="720090"/>
            <wp:effectExtent l="0" t="0" r="0" b="0"/>
            <wp:wrapSquare wrapText="largest"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24B4CB24" w14:textId="77777777" w:rsidR="005D0AF1" w:rsidRDefault="005D0AF1">
      <w:pPr>
        <w:rPr>
          <w:b/>
          <w:bCs/>
        </w:rPr>
      </w:pPr>
    </w:p>
    <w:p w14:paraId="46E1E364" w14:textId="77777777" w:rsidR="005D0AF1" w:rsidRDefault="005D0AF1">
      <w:pPr>
        <w:rPr>
          <w:b/>
          <w:bCs/>
        </w:rPr>
      </w:pPr>
    </w:p>
    <w:p w14:paraId="62DD5FD3" w14:textId="77777777" w:rsidR="005D0AF1" w:rsidRDefault="00000000">
      <w:pPr>
        <w:jc w:val="center"/>
      </w:pPr>
      <w:r>
        <w:rPr>
          <w:b/>
          <w:bCs/>
        </w:rPr>
        <w:t>NABÓR WNIOSKÓW W RAMACH PROGRAMU PRIORYTETOWEGO „CIEPŁE MIESZKANIE"  REALIZOWANEGO NA TERENIE GMINY CIESZYN W LATACH 2024-2025</w:t>
      </w:r>
    </w:p>
    <w:p w14:paraId="61B1FC17" w14:textId="77777777" w:rsidR="005D0AF1" w:rsidRDefault="00000000">
      <w:pPr>
        <w:jc w:val="both"/>
      </w:pPr>
      <w:r>
        <w:t>Burmistrz Miasta Cieszyna ogłasza nabór wniosków o dofinansowanie w ramach programu priorytetowego "Ciepłe Mieszkanie".</w:t>
      </w:r>
    </w:p>
    <w:p w14:paraId="0420E16A" w14:textId="77777777" w:rsidR="005D0AF1" w:rsidRDefault="00000000">
      <w:r>
        <w:t>CEL PROGRAMU:</w:t>
      </w:r>
    </w:p>
    <w:p w14:paraId="7C7457ED" w14:textId="77777777" w:rsidR="005D0AF1" w:rsidRDefault="00000000">
      <w:pPr>
        <w:jc w:val="both"/>
      </w:pPr>
      <w:r>
        <w:t>Program „Ciepłe Mieszkanie" ma na celu poprawę jakości powietrza poprzez zmniejszenie emisji pyłów oraz gazów cieplarnianych poprzez wymianę nieefektywnych źródeł ciepła i poprawę efektywności energetycznej w lokalach mieszkalnych znajdujących się w budynkach mieszkalnych wielorodzinnych na terenie Gminy Cieszyn.</w:t>
      </w:r>
    </w:p>
    <w:p w14:paraId="165E16B0" w14:textId="77777777" w:rsidR="005D0AF1" w:rsidRDefault="00000000">
      <w:r>
        <w:t>BUDŻET PROGRAMU:</w:t>
      </w:r>
    </w:p>
    <w:p w14:paraId="32990D85" w14:textId="77777777" w:rsidR="005D0AF1" w:rsidRDefault="00000000">
      <w:pPr>
        <w:jc w:val="both"/>
      </w:pPr>
      <w:r>
        <w:t>Budżet przyznany przez Wojewódzki Fundusz Ochrony Środowiska i Gospodarki Wodnej w Katowicach na realizację programu na terenie Gminy Cieszyn w latach 2024-2025 wynosi 11 750 000,00 zł.</w:t>
      </w:r>
    </w:p>
    <w:p w14:paraId="34A867E8" w14:textId="77777777" w:rsidR="005D0AF1" w:rsidRDefault="00000000">
      <w:r>
        <w:t>TERMINY i SPOSÓB SKŁADANIA WNIOSKÓW:</w:t>
      </w:r>
    </w:p>
    <w:p w14:paraId="3BA6F8C9" w14:textId="77777777" w:rsidR="005D0AF1" w:rsidRDefault="00000000">
      <w:pPr>
        <w:jc w:val="both"/>
      </w:pPr>
      <w:r>
        <w:t>1.  Wnioski o dofinansowanie w ramach naboru należy składać w terminie od dnia 1  października 2024 r.  do dnia 30 czerwca 2025 r.</w:t>
      </w:r>
    </w:p>
    <w:p w14:paraId="0FA31821" w14:textId="77777777" w:rsidR="005D0AF1" w:rsidRDefault="00000000">
      <w:pPr>
        <w:jc w:val="both"/>
      </w:pPr>
      <w:r>
        <w:t>2. Wnioski składa się w formie pisemnej w Urzędzie Miejskim w Cieszynie, Ratusz, Biuro Obsługi Klienta, parter.</w:t>
      </w:r>
    </w:p>
    <w:p w14:paraId="7EE16D0C" w14:textId="77777777" w:rsidR="005D0AF1" w:rsidRDefault="00000000">
      <w:pPr>
        <w:rPr>
          <w:rFonts w:cstheme="minorHAnsi"/>
        </w:rPr>
      </w:pPr>
      <w:r>
        <w:rPr>
          <w:rFonts w:cstheme="minorHAnsi"/>
        </w:rPr>
        <w:t>3. Przy naborze wniosków liczy się kolejność ich składania.</w:t>
      </w:r>
    </w:p>
    <w:p w14:paraId="29215501" w14:textId="77777777" w:rsidR="005D0AF1" w:rsidRDefault="00000000">
      <w:pPr>
        <w:spacing w:beforeAutospacing="1" w:afterAutospacing="1" w:line="240" w:lineRule="auto"/>
        <w:outlineLvl w:val="1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Program „Ciepłe Mieszkanie” – kto może skorzystać z dofinansowania?</w:t>
      </w:r>
    </w:p>
    <w:p w14:paraId="7EC6D3B6" w14:textId="77777777" w:rsidR="005D0AF1" w:rsidRDefault="00000000">
      <w:pPr>
        <w:spacing w:beforeAutospacing="1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Program „Ciepłe Mieszkanie” obejmuje lokale mieszkalne w budynkach wielorodzinnych. Beneficjentami programu mogą być:</w:t>
      </w:r>
    </w:p>
    <w:p w14:paraId="2CB4F0D8" w14:textId="77777777" w:rsidR="005D0AF1" w:rsidRDefault="00000000">
      <w:pPr>
        <w:numPr>
          <w:ilvl w:val="0"/>
          <w:numId w:val="1"/>
        </w:numPr>
        <w:suppressAutoHyphens w:val="0"/>
        <w:spacing w:beforeAutospacing="1"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właściciele lokali mieszkalnych w budynku wielorodzinnym,</w:t>
      </w:r>
    </w:p>
    <w:p w14:paraId="34884E89" w14:textId="77777777" w:rsidR="005D0AF1" w:rsidRDefault="00000000">
      <w:pPr>
        <w:numPr>
          <w:ilvl w:val="0"/>
          <w:numId w:val="1"/>
        </w:numPr>
        <w:suppressAutoHyphens w:val="0"/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uprawnieni z ograniczonego prawa rzeczowego,</w:t>
      </w:r>
    </w:p>
    <w:p w14:paraId="6C399CDB" w14:textId="77777777" w:rsidR="005D0AF1" w:rsidRDefault="00000000">
      <w:pPr>
        <w:numPr>
          <w:ilvl w:val="0"/>
          <w:numId w:val="1"/>
        </w:numPr>
        <w:suppressAutoHyphens w:val="0"/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najemcy lokali mieszkalnych stanowiących własność gminy, jeżeli nie wszystkie lokale mieszkalne w tym budynku stanowią własność gminy,</w:t>
      </w:r>
    </w:p>
    <w:p w14:paraId="79437B83" w14:textId="77777777" w:rsidR="005D0AF1" w:rsidRDefault="00000000">
      <w:pPr>
        <w:numPr>
          <w:ilvl w:val="0"/>
          <w:numId w:val="1"/>
        </w:numPr>
        <w:suppressAutoHyphens w:val="0"/>
        <w:spacing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wspólnoty 3-7 lokali.</w:t>
      </w:r>
    </w:p>
    <w:p w14:paraId="2CE63778" w14:textId="77777777" w:rsidR="005D0AF1" w:rsidRDefault="00000000">
      <w:pPr>
        <w:spacing w:beforeAutospacing="1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 xml:space="preserve">W zależności od tego, kto ubiega się o dofinansowanie, </w:t>
      </w:r>
      <w:r>
        <w:rPr>
          <w:rFonts w:eastAsia="Times New Roman" w:cstheme="minorHAnsi"/>
          <w:b/>
          <w:bCs/>
          <w:lang w:eastAsia="pl-PL"/>
        </w:rPr>
        <w:t>różni się zakres działań objętych dopłatą</w:t>
      </w:r>
      <w:r>
        <w:rPr>
          <w:rFonts w:eastAsia="Times New Roman" w:cstheme="minorHAnsi"/>
          <w:lang w:eastAsia="pl-PL"/>
        </w:rPr>
        <w:t>. Dla osób fizycznych będą to:</w:t>
      </w:r>
    </w:p>
    <w:p w14:paraId="16EAB935" w14:textId="77777777" w:rsidR="005D0AF1" w:rsidRDefault="00000000">
      <w:pPr>
        <w:numPr>
          <w:ilvl w:val="0"/>
          <w:numId w:val="2"/>
        </w:numPr>
        <w:suppressAutoHyphens w:val="0"/>
        <w:spacing w:beforeAutospacing="1"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demontaż nieefektywnych źródeł ciepła na paliwa stałe, czyli kopciuchów oraz zakup i montaż źródeł ciepła do ogrzewania lokalu i ogrzewania wody użytkowej lub podłączenie lokalu mieszkalnego do efektywnego źródła ciepła w budynku;</w:t>
      </w:r>
    </w:p>
    <w:p w14:paraId="45CFEC16" w14:textId="77777777" w:rsidR="005D0AF1" w:rsidRDefault="00000000">
      <w:pPr>
        <w:numPr>
          <w:ilvl w:val="0"/>
          <w:numId w:val="2"/>
        </w:numPr>
        <w:suppressAutoHyphens w:val="0"/>
        <w:spacing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warunkowo również zakup oraz montaż wentylacji mechanicznej z odzyskiem ciepła, stolarki okiennej i drzwiowej, a także wykonanie dokumentacji projektowej.</w:t>
      </w:r>
    </w:p>
    <w:p w14:paraId="54A0ECEB" w14:textId="77777777" w:rsidR="005D0AF1" w:rsidRDefault="00000000">
      <w:pPr>
        <w:spacing w:beforeAutospacing="1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Dal wspólnot mieszkaniowych (obejmujących od 3 do 7 lokali) obowiązuje inny zakres finansowanych prac. Są to:</w:t>
      </w:r>
    </w:p>
    <w:p w14:paraId="3CADE6E9" w14:textId="77777777" w:rsidR="005D0AF1" w:rsidRDefault="00000000">
      <w:pPr>
        <w:numPr>
          <w:ilvl w:val="0"/>
          <w:numId w:val="3"/>
        </w:numPr>
        <w:suppressAutoHyphens w:val="0"/>
        <w:spacing w:beforeAutospacing="1"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demontaż nieefektywnych źródeł ciepła na paliwa stałe, czyli kopciuchów oraz zakup i montaż źródeł ciepła do ogrzewania lub ogrzewania i </w:t>
      </w:r>
      <w:proofErr w:type="spellStart"/>
      <w:r>
        <w:rPr>
          <w:rFonts w:eastAsia="Times New Roman" w:cstheme="minorHAnsi"/>
          <w:lang w:eastAsia="pl-PL"/>
        </w:rPr>
        <w:t>CWU</w:t>
      </w:r>
      <w:proofErr w:type="spellEnd"/>
      <w:r>
        <w:rPr>
          <w:rFonts w:eastAsia="Times New Roman" w:cstheme="minorHAnsi"/>
          <w:lang w:eastAsia="pl-PL"/>
        </w:rPr>
        <w:t>;</w:t>
      </w:r>
    </w:p>
    <w:p w14:paraId="768055ED" w14:textId="77777777" w:rsidR="005D0AF1" w:rsidRDefault="00000000">
      <w:pPr>
        <w:numPr>
          <w:ilvl w:val="0"/>
          <w:numId w:val="3"/>
        </w:numPr>
        <w:suppressAutoHyphens w:val="0"/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zakup i montaż instalacji centralnego ogrzewania i/lub </w:t>
      </w:r>
      <w:proofErr w:type="spellStart"/>
      <w:r>
        <w:rPr>
          <w:rFonts w:eastAsia="Times New Roman" w:cstheme="minorHAnsi"/>
          <w:lang w:eastAsia="pl-PL"/>
        </w:rPr>
        <w:t>CWU</w:t>
      </w:r>
      <w:proofErr w:type="spellEnd"/>
      <w:r>
        <w:rPr>
          <w:rFonts w:eastAsia="Times New Roman" w:cstheme="minorHAnsi"/>
          <w:lang w:eastAsia="pl-PL"/>
        </w:rPr>
        <w:t>;</w:t>
      </w:r>
    </w:p>
    <w:p w14:paraId="346D6AC5" w14:textId="77777777" w:rsidR="005D0AF1" w:rsidRDefault="00000000">
      <w:pPr>
        <w:numPr>
          <w:ilvl w:val="0"/>
          <w:numId w:val="3"/>
        </w:numPr>
        <w:suppressAutoHyphens w:val="0"/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zakup i montaż wentylacji mechanicznej z odzyskiem ciepła;</w:t>
      </w:r>
    </w:p>
    <w:p w14:paraId="64A5E334" w14:textId="77777777" w:rsidR="005D0AF1" w:rsidRDefault="00000000">
      <w:pPr>
        <w:numPr>
          <w:ilvl w:val="0"/>
          <w:numId w:val="3"/>
        </w:numPr>
        <w:suppressAutoHyphens w:val="0"/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zakup i montaż ocieplenia przegród budowlanych, okien, drzwi, drzwi/bram garażowych;</w:t>
      </w:r>
    </w:p>
    <w:p w14:paraId="4B0A2159" w14:textId="77777777" w:rsidR="005D0AF1" w:rsidRDefault="00000000">
      <w:pPr>
        <w:numPr>
          <w:ilvl w:val="0"/>
          <w:numId w:val="3"/>
        </w:numPr>
        <w:suppressAutoHyphens w:val="0"/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zakup i montaż mikroinstalacji fotowoltaicznej;</w:t>
      </w:r>
    </w:p>
    <w:p w14:paraId="5EAE3CE8" w14:textId="77777777" w:rsidR="005D0AF1" w:rsidRDefault="00000000">
      <w:pPr>
        <w:numPr>
          <w:ilvl w:val="0"/>
          <w:numId w:val="3"/>
        </w:numPr>
        <w:suppressAutoHyphens w:val="0"/>
        <w:spacing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dokumentacja obejmująca wykonanie audytu energetycznego, dokumentacji projektowej oraz obowiązkowych ekspertyz.</w:t>
      </w:r>
    </w:p>
    <w:p w14:paraId="5D63677F" w14:textId="77777777" w:rsidR="005D0AF1" w:rsidRDefault="00000000">
      <w:pPr>
        <w:spacing w:beforeAutospacing="1" w:afterAutospacing="1" w:line="240" w:lineRule="auto"/>
        <w:outlineLvl w:val="1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Program „Ciepłe Mieszkanie” – najważniejsze zasady</w:t>
      </w:r>
    </w:p>
    <w:p w14:paraId="49865D76" w14:textId="77777777" w:rsidR="005D0AF1" w:rsidRDefault="00000000">
      <w:pPr>
        <w:spacing w:beforeAutospacing="1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Podstawowy poziom dofinansowania obejmuje gospodarstwa domowe, których roczne dochody nie przekraczają 135 000 zł. </w:t>
      </w:r>
      <w:r>
        <w:rPr>
          <w:rFonts w:eastAsia="Times New Roman" w:cstheme="minorHAnsi"/>
          <w:b/>
          <w:bCs/>
          <w:lang w:eastAsia="pl-PL"/>
        </w:rPr>
        <w:t>W tym przypadku można liczyć na dofinansowanie obejmujące do</w:t>
      </w:r>
      <w:r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b/>
          <w:bCs/>
          <w:lang w:eastAsia="pl-PL"/>
        </w:rPr>
        <w:t>30% kosztów kwalifikowanych i nie więcej niż 16 500 zł</w:t>
      </w:r>
      <w:r>
        <w:rPr>
          <w:rFonts w:eastAsia="Times New Roman" w:cstheme="minorHAnsi"/>
          <w:lang w:eastAsia="pl-PL"/>
        </w:rPr>
        <w:t xml:space="preserve"> na jeden lokal mieszkalny.</w:t>
      </w:r>
    </w:p>
    <w:p w14:paraId="42BC480A" w14:textId="77777777" w:rsidR="005D0AF1" w:rsidRDefault="00000000">
      <w:pPr>
        <w:spacing w:beforeAutospacing="1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Podwyższony poziom dofinansowania obejmuje gospodarstwa domowe, których przeciętny dochód miesięczny dochód na jednego członka nie przekracza kwoty </w:t>
      </w:r>
      <w:r>
        <w:rPr>
          <w:rFonts w:eastAsia="Times New Roman" w:cstheme="minorHAnsi"/>
          <w:b/>
          <w:bCs/>
          <w:lang w:eastAsia="pl-PL"/>
        </w:rPr>
        <w:t>1 894 zł w gospodarstwie wieloosobowym</w:t>
      </w:r>
      <w:r>
        <w:rPr>
          <w:rFonts w:eastAsia="Times New Roman" w:cstheme="minorHAnsi"/>
          <w:lang w:eastAsia="pl-PL"/>
        </w:rPr>
        <w:t xml:space="preserve"> i </w:t>
      </w:r>
      <w:r>
        <w:rPr>
          <w:rFonts w:eastAsia="Times New Roman" w:cstheme="minorHAnsi"/>
          <w:b/>
          <w:bCs/>
          <w:lang w:eastAsia="pl-PL"/>
        </w:rPr>
        <w:t>2 651 zł w gospodarstwie jednoosobowym</w:t>
      </w:r>
      <w:r>
        <w:rPr>
          <w:rFonts w:eastAsia="Times New Roman" w:cstheme="minorHAnsi"/>
          <w:lang w:eastAsia="pl-PL"/>
        </w:rPr>
        <w:t xml:space="preserve">. Dotacja może obejmować </w:t>
      </w:r>
      <w:r>
        <w:rPr>
          <w:rFonts w:eastAsia="Times New Roman" w:cstheme="minorHAnsi"/>
          <w:b/>
          <w:bCs/>
          <w:lang w:eastAsia="pl-PL"/>
        </w:rPr>
        <w:t>do 60% kosztów kwalifikowanych</w:t>
      </w:r>
      <w:r>
        <w:rPr>
          <w:rFonts w:eastAsia="Times New Roman" w:cstheme="minorHAnsi"/>
          <w:lang w:eastAsia="pl-PL"/>
        </w:rPr>
        <w:t xml:space="preserve"> oraz </w:t>
      </w:r>
      <w:r>
        <w:rPr>
          <w:rFonts w:eastAsia="Times New Roman" w:cstheme="minorHAnsi"/>
          <w:b/>
          <w:bCs/>
          <w:lang w:eastAsia="pl-PL"/>
        </w:rPr>
        <w:t>nie więcej niż 27 500 zł na jeden lokal mieszkalny</w:t>
      </w:r>
      <w:r>
        <w:rPr>
          <w:rFonts w:eastAsia="Times New Roman" w:cstheme="minorHAnsi"/>
          <w:lang w:eastAsia="pl-PL"/>
        </w:rPr>
        <w:t xml:space="preserve">. </w:t>
      </w:r>
    </w:p>
    <w:p w14:paraId="4C248F1C" w14:textId="77777777" w:rsidR="005D0AF1" w:rsidRDefault="00000000">
      <w:pPr>
        <w:spacing w:beforeAutospacing="1" w:afterAutospacing="1" w:line="240" w:lineRule="auto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lang w:eastAsia="pl-PL"/>
        </w:rPr>
        <w:t xml:space="preserve">Najwyższy poziom dofinansowania obejmuje gospodarstwa domowe, których przeciętny dochód miesięczny dochód na jednego członka nie przekracza kwoty </w:t>
      </w:r>
      <w:r>
        <w:rPr>
          <w:rFonts w:eastAsia="Times New Roman" w:cstheme="minorHAnsi"/>
          <w:b/>
          <w:bCs/>
          <w:lang w:eastAsia="pl-PL"/>
        </w:rPr>
        <w:t>1 090 zł w gospodarstwie wieloosobowym</w:t>
      </w:r>
      <w:r>
        <w:rPr>
          <w:rFonts w:eastAsia="Times New Roman" w:cstheme="minorHAnsi"/>
          <w:lang w:eastAsia="pl-PL"/>
        </w:rPr>
        <w:t xml:space="preserve"> i </w:t>
      </w:r>
      <w:r>
        <w:rPr>
          <w:rFonts w:eastAsia="Times New Roman" w:cstheme="minorHAnsi"/>
          <w:b/>
          <w:bCs/>
          <w:lang w:eastAsia="pl-PL"/>
        </w:rPr>
        <w:t>1 526 zł w gospodarstwie jednoosobowym</w:t>
      </w:r>
      <w:r>
        <w:rPr>
          <w:rFonts w:eastAsia="Times New Roman" w:cstheme="minorHAnsi"/>
          <w:lang w:eastAsia="pl-PL"/>
        </w:rPr>
        <w:t xml:space="preserve">. Dotyczy to również osób z ustalonym prawem do zasiłku stałego, okresowego, rodzinnego lub opiekuńczego. Dotacja może obejmować </w:t>
      </w:r>
      <w:r>
        <w:rPr>
          <w:rFonts w:eastAsia="Times New Roman" w:cstheme="minorHAnsi"/>
          <w:b/>
          <w:bCs/>
          <w:lang w:eastAsia="pl-PL"/>
        </w:rPr>
        <w:t>do 90% kosztów kwalifikowanych</w:t>
      </w:r>
      <w:r>
        <w:rPr>
          <w:rFonts w:eastAsia="Times New Roman" w:cstheme="minorHAnsi"/>
          <w:lang w:eastAsia="pl-PL"/>
        </w:rPr>
        <w:t xml:space="preserve">, </w:t>
      </w:r>
      <w:r>
        <w:rPr>
          <w:rFonts w:eastAsia="Times New Roman" w:cstheme="minorHAnsi"/>
          <w:b/>
          <w:bCs/>
          <w:lang w:eastAsia="pl-PL"/>
        </w:rPr>
        <w:t>nie więcej niż 41 000 zł na jeden lokal mieszkalny.</w:t>
      </w:r>
    </w:p>
    <w:p w14:paraId="3192F918" w14:textId="77777777" w:rsidR="005D0AF1" w:rsidRDefault="00000000">
      <w:pPr>
        <w:spacing w:beforeAutospacing="1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Cs/>
          <w:lang w:eastAsia="pl-PL"/>
        </w:rPr>
        <w:t>W przypadku wspólnot mieszkaniowych m</w:t>
      </w:r>
      <w:r>
        <w:rPr>
          <w:rFonts w:eastAsia="Times New Roman" w:cstheme="minorHAnsi"/>
          <w:lang w:eastAsia="pl-PL"/>
        </w:rPr>
        <w:t>aksymalna kwota i intensywność dofinansowania zależą od zakresu prac oraz prezentuje się następująco:</w:t>
      </w:r>
    </w:p>
    <w:p w14:paraId="6E6AD1FA" w14:textId="77777777" w:rsidR="005D0AF1" w:rsidRDefault="00000000">
      <w:pPr>
        <w:numPr>
          <w:ilvl w:val="0"/>
          <w:numId w:val="4"/>
        </w:numPr>
        <w:suppressAutoHyphens w:val="0"/>
        <w:spacing w:beforeAutospacing="1"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kompleksowa termomodernizacja z wymianą źródła ciepła – 350 000 zł (60%);</w:t>
      </w:r>
    </w:p>
    <w:p w14:paraId="13064FDF" w14:textId="77777777" w:rsidR="005D0AF1" w:rsidRDefault="00000000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kompleksowa termomodernizacja z wymianą źródła ciepła oraz zakup i montaż mikroinstalacji fotowoltaicznej – 360 000 zł (60%) oraz 375 000 zł (60%), jeżeli prace uwzględniają pompy ciepła;</w:t>
      </w:r>
    </w:p>
    <w:p w14:paraId="7432CECA" w14:textId="77777777" w:rsidR="005D0AF1" w:rsidRDefault="00000000">
      <w:pPr>
        <w:numPr>
          <w:ilvl w:val="0"/>
          <w:numId w:val="4"/>
        </w:numPr>
        <w:suppressAutoHyphens w:val="0"/>
        <w:spacing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termomodernizację bez wymiany źródła ciepła – 150 000 zł (60%).</w:t>
      </w:r>
    </w:p>
    <w:p w14:paraId="5C33FEBD" w14:textId="77777777" w:rsidR="005D0AF1" w:rsidRDefault="005D0AF1">
      <w:pPr>
        <w:suppressAutoHyphens w:val="0"/>
        <w:spacing w:beforeAutospacing="1" w:afterAutospacing="1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C06D1B" w14:textId="77777777" w:rsidR="005D0AF1" w:rsidRDefault="00000000">
      <w:pPr>
        <w:suppressAutoHyphens w:val="0"/>
        <w:spacing w:beforeAutospacing="1" w:afterAutospacing="1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Więcej informacji – odesłanie do kafelki  na stronie </w:t>
      </w:r>
      <w:hyperlink r:id="rId8">
        <w:r>
          <w:rPr>
            <w:rStyle w:val="czeinternetowe"/>
            <w:rFonts w:eastAsia="Times New Roman" w:cstheme="minorHAnsi"/>
            <w:lang w:eastAsia="pl-PL"/>
          </w:rPr>
          <w:t>www.cieszyn.pl</w:t>
        </w:r>
      </w:hyperlink>
      <w:r>
        <w:rPr>
          <w:rFonts w:eastAsia="Times New Roman" w:cstheme="minorHAnsi"/>
          <w:lang w:eastAsia="pl-PL"/>
        </w:rPr>
        <w:t xml:space="preserve"> &gt; Dla Mieszkańca&gt; </w:t>
      </w:r>
      <w:r>
        <w:rPr>
          <w:rFonts w:eastAsia="Times New Roman" w:cstheme="minorHAnsi"/>
          <w:color w:val="FF0000"/>
          <w:lang w:eastAsia="pl-PL"/>
        </w:rPr>
        <w:t>Program Ciepłe Mieszkanie</w:t>
      </w:r>
    </w:p>
    <w:p w14:paraId="5E26737B" w14:textId="77777777" w:rsidR="005D0AF1" w:rsidRDefault="005D0AF1"/>
    <w:p w14:paraId="04292B40" w14:textId="77777777" w:rsidR="005D0AF1" w:rsidRDefault="005D0AF1"/>
    <w:sectPr w:rsidR="005D0AF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07326"/>
    <w:multiLevelType w:val="multilevel"/>
    <w:tmpl w:val="7F9E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422A3F"/>
    <w:multiLevelType w:val="multilevel"/>
    <w:tmpl w:val="BF5C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63D6FF2"/>
    <w:multiLevelType w:val="multilevel"/>
    <w:tmpl w:val="D46A88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6A15E21"/>
    <w:multiLevelType w:val="multilevel"/>
    <w:tmpl w:val="E0D8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E4C1051"/>
    <w:multiLevelType w:val="multilevel"/>
    <w:tmpl w:val="2C1C9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68023809">
    <w:abstractNumId w:val="4"/>
  </w:num>
  <w:num w:numId="2" w16cid:durableId="1042901158">
    <w:abstractNumId w:val="0"/>
  </w:num>
  <w:num w:numId="3" w16cid:durableId="1471901783">
    <w:abstractNumId w:val="1"/>
  </w:num>
  <w:num w:numId="4" w16cid:durableId="1243905765">
    <w:abstractNumId w:val="3"/>
  </w:num>
  <w:num w:numId="5" w16cid:durableId="1413232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AF1"/>
    <w:rsid w:val="005D0AF1"/>
    <w:rsid w:val="00E93AE8"/>
    <w:rsid w:val="00FB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86D3"/>
  <w15:docId w15:val="{3EA66779-B2B4-430B-BF83-DADC6CDF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F2B"/>
    <w:pPr>
      <w:spacing w:after="240" w:line="276" w:lineRule="auto"/>
    </w:pPr>
    <w:rPr>
      <w:rFonts w:ascii="Calibri" w:eastAsia="Calibri" w:hAnsi="Calibri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  <w:lang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szyn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OSR-INT</dc:creator>
  <dc:description/>
  <cp:lastModifiedBy>Jasnoch Piotr</cp:lastModifiedBy>
  <cp:revision>2</cp:revision>
  <dcterms:created xsi:type="dcterms:W3CDTF">2024-10-04T12:14:00Z</dcterms:created>
  <dcterms:modified xsi:type="dcterms:W3CDTF">2024-10-04T12:14:00Z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