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3A4A" w:rsidRPr="00CB3F26" w:rsidRDefault="006B0E5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B3F26">
        <w:rPr>
          <w:rFonts w:asciiTheme="minorHAnsi" w:hAnsiTheme="minorHAnsi" w:cstheme="minorHAnsi"/>
          <w:color w:val="000000"/>
          <w:sz w:val="20"/>
          <w:szCs w:val="20"/>
        </w:rPr>
        <w:t>Załącznik</w:t>
      </w:r>
      <w:r w:rsidR="00362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3F26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</w:p>
    <w:p w:rsidR="000A3A4A" w:rsidRPr="00CB3F26" w:rsidRDefault="006B0E57">
      <w:pPr>
        <w:jc w:val="right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sz w:val="20"/>
          <w:szCs w:val="20"/>
        </w:rPr>
        <w:t>Zarządzenia Nr</w:t>
      </w:r>
      <w:r w:rsidR="00362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3F26">
        <w:rPr>
          <w:rFonts w:asciiTheme="minorHAnsi" w:hAnsiTheme="minorHAnsi" w:cstheme="minorHAnsi"/>
          <w:color w:val="000000"/>
          <w:sz w:val="20"/>
          <w:szCs w:val="20"/>
        </w:rPr>
        <w:t>0050.653.2023</w:t>
      </w:r>
    </w:p>
    <w:p w:rsidR="000A3A4A" w:rsidRPr="00CB3F26" w:rsidRDefault="006B0E57">
      <w:pPr>
        <w:jc w:val="right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sz w:val="20"/>
          <w:szCs w:val="20"/>
        </w:rPr>
        <w:t>Burmistrza Miasta Cieszyna</w:t>
      </w:r>
    </w:p>
    <w:p w:rsidR="000A3A4A" w:rsidRPr="00CB3F26" w:rsidRDefault="006B0E57">
      <w:pPr>
        <w:jc w:val="right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sz w:val="20"/>
          <w:szCs w:val="20"/>
        </w:rPr>
        <w:t>z dnia</w:t>
      </w:r>
      <w:r w:rsidR="00362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3F26"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="00362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3F26">
        <w:rPr>
          <w:rFonts w:asciiTheme="minorHAnsi" w:hAnsiTheme="minorHAnsi" w:cstheme="minorHAnsi"/>
          <w:color w:val="000000"/>
          <w:sz w:val="20"/>
          <w:szCs w:val="20"/>
        </w:rPr>
        <w:t>listopada 2023 roku</w:t>
      </w:r>
    </w:p>
    <w:p w:rsidR="000A3A4A" w:rsidRPr="00CB3F26" w:rsidRDefault="000A3A4A">
      <w:pPr>
        <w:jc w:val="center"/>
        <w:rPr>
          <w:rFonts w:asciiTheme="minorHAnsi" w:hAnsiTheme="minorHAnsi" w:cstheme="minorHAnsi"/>
          <w:b/>
          <w:bCs/>
          <w:strike/>
          <w:color w:val="000000"/>
          <w:sz w:val="22"/>
          <w:szCs w:val="22"/>
        </w:rPr>
      </w:pPr>
    </w:p>
    <w:p w:rsidR="000A3A4A" w:rsidRPr="00CB3F26" w:rsidRDefault="006B0E57">
      <w:pPr>
        <w:jc w:val="center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/>
          <w:bCs/>
          <w:smallCaps/>
          <w:color w:val="000000"/>
        </w:rPr>
        <w:t>ogłoszenie otwartego konkursu ofert na realizację zadania publicznego gminy Cieszyn na rok 2024 z zakresu przeciwdziałania uzależnieniom</w:t>
      </w:r>
      <w:r w:rsidR="00362485">
        <w:rPr>
          <w:rFonts w:asciiTheme="minorHAnsi" w:hAnsiTheme="minorHAnsi" w:cstheme="minorHAnsi"/>
          <w:b/>
          <w:bCs/>
          <w:smallCaps/>
          <w:color w:val="000000"/>
        </w:rPr>
        <w:t xml:space="preserve"> </w:t>
      </w:r>
      <w:r w:rsidRPr="00CB3F26">
        <w:rPr>
          <w:rFonts w:asciiTheme="minorHAnsi" w:hAnsiTheme="minorHAnsi" w:cstheme="minorHAnsi"/>
          <w:b/>
          <w:bCs/>
          <w:smallCaps/>
          <w:color w:val="000000"/>
        </w:rPr>
        <w:t>i patologiom społecznym – organizacja wypoczynku zimowego</w:t>
      </w:r>
      <w:r w:rsidR="00362485">
        <w:rPr>
          <w:rFonts w:asciiTheme="minorHAnsi" w:hAnsiTheme="minorHAnsi" w:cstheme="minorHAnsi"/>
          <w:b/>
          <w:bCs/>
          <w:smallCaps/>
          <w:color w:val="000000"/>
        </w:rPr>
        <w:t xml:space="preserve"> </w:t>
      </w:r>
      <w:r w:rsidRPr="00CB3F26">
        <w:rPr>
          <w:rFonts w:asciiTheme="minorHAnsi" w:hAnsiTheme="minorHAnsi" w:cstheme="minorHAnsi"/>
          <w:b/>
          <w:bCs/>
          <w:smallCaps/>
          <w:color w:val="000000"/>
        </w:rPr>
        <w:t>dla dzieci</w:t>
      </w:r>
      <w:r w:rsidR="00362485">
        <w:rPr>
          <w:rFonts w:asciiTheme="minorHAnsi" w:hAnsiTheme="minorHAnsi" w:cstheme="minorHAnsi"/>
          <w:b/>
          <w:bCs/>
          <w:smallCaps/>
          <w:color w:val="000000"/>
        </w:rPr>
        <w:t xml:space="preserve"> </w:t>
      </w:r>
      <w:r w:rsidRPr="00CB3F26">
        <w:rPr>
          <w:rFonts w:asciiTheme="minorHAnsi" w:hAnsiTheme="minorHAnsi" w:cstheme="minorHAnsi"/>
          <w:b/>
          <w:bCs/>
          <w:smallCaps/>
          <w:color w:val="000000"/>
        </w:rPr>
        <w:t>i młodzieży zakładającego przeprowadzenie programu profilaktycznego lub terapeutycznego</w:t>
      </w:r>
    </w:p>
    <w:p w:rsidR="000A3A4A" w:rsidRPr="00CB3F26" w:rsidRDefault="000A3A4A">
      <w:pPr>
        <w:jc w:val="center"/>
        <w:rPr>
          <w:rFonts w:asciiTheme="minorHAnsi" w:hAnsiTheme="minorHAnsi" w:cstheme="minorHAnsi"/>
          <w:b/>
          <w:bCs/>
          <w:smallCaps/>
          <w:color w:val="000000"/>
        </w:rPr>
      </w:pPr>
    </w:p>
    <w:p w:rsidR="000A3A4A" w:rsidRPr="00CB3F26" w:rsidRDefault="006B0E57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u w:val="single"/>
        </w:rPr>
        <w:t>Rodzaj zadania:</w:t>
      </w:r>
    </w:p>
    <w:p w:rsidR="000A3A4A" w:rsidRPr="00CB3F26" w:rsidRDefault="006B0E57">
      <w:pPr>
        <w:pStyle w:val="Nagwek1"/>
        <w:ind w:left="705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>przeciwdziałanie uzależnieniom i patologiom społecznym – organizacja wypoczynku zimowego dla dzieci i młodzieży zakładającego przeprowadzenie programu profilaktycznego lub terapeutycznego</w:t>
      </w:r>
    </w:p>
    <w:p w:rsidR="000A3A4A" w:rsidRPr="00CB3F26" w:rsidRDefault="000A3A4A">
      <w:pPr>
        <w:jc w:val="both"/>
        <w:rPr>
          <w:rFonts w:asciiTheme="minorHAnsi" w:hAnsiTheme="minorHAnsi" w:cstheme="minorHAnsi"/>
          <w:color w:val="000000"/>
        </w:rPr>
      </w:pPr>
    </w:p>
    <w:p w:rsidR="000A3A4A" w:rsidRPr="00CB3F26" w:rsidRDefault="006B0E57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u w:val="single"/>
        </w:rPr>
        <w:t>Cel zadania:</w:t>
      </w:r>
    </w:p>
    <w:p w:rsidR="000A3A4A" w:rsidRPr="00CB3F26" w:rsidRDefault="006B0E57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>Celem zadania jest aktywizacja organizacji pozarządowych, parafii, klubów sportowych- jej działaczy i wolontariuszy w zakresie realizacji wypoczynku zimowego dzieci i młodzieży (zakładającego przeprowadzenie programu profilaktycznego lub terapeutycznego), poprzez organizację kolonii i półkolonii.</w:t>
      </w:r>
    </w:p>
    <w:p w:rsidR="000A3A4A" w:rsidRPr="00CB3F26" w:rsidRDefault="000A3A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color w:val="000000"/>
          <w:u w:val="single"/>
        </w:rPr>
      </w:pPr>
    </w:p>
    <w:p w:rsidR="000A3A4A" w:rsidRPr="00CB3F26" w:rsidRDefault="006B0E57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u w:val="single"/>
        </w:rPr>
        <w:t>Wysokość środków publicznych przeznaczonych na realizację zadania:</w:t>
      </w:r>
    </w:p>
    <w:p w:rsidR="000A3A4A" w:rsidRPr="00CB3F26" w:rsidRDefault="006B0E57">
      <w:pPr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/>
          <w:bCs/>
          <w:color w:val="000000"/>
        </w:rPr>
        <w:tab/>
        <w:t>25.000 zł</w:t>
      </w:r>
    </w:p>
    <w:p w:rsidR="000A3A4A" w:rsidRPr="00CB3F26" w:rsidRDefault="000A3A4A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0A3A4A" w:rsidRPr="00CB3F26" w:rsidRDefault="006B0E57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u w:val="single"/>
        </w:rPr>
        <w:t>Zasady przyznawania dotacji: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Zlecenie realizacji zadania publicznego nastąpi wyłącznie w formie wspierania jego wykonania, zgodnie z następującymi zasadami:</w:t>
      </w:r>
    </w:p>
    <w:p w:rsidR="000A3A4A" w:rsidRPr="00CB3F26" w:rsidRDefault="006B0E57">
      <w:pPr>
        <w:pStyle w:val="Tekstpodstawowywcity"/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wysokość dotacji nie może przekroczyć 80% ogólnych kosztów realizacji zadania,</w:t>
      </w:r>
    </w:p>
    <w:p w:rsidR="000A3A4A" w:rsidRPr="00CB3F26" w:rsidRDefault="006B0E57">
      <w:pPr>
        <w:pStyle w:val="Tekstpodstawowywcity"/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Zleceniobiorca zapewnia pokrycie minimum 20% ogólnych kosztów realizacji zadania ze środków finansowych własnych, środków pieniężnych od odbiorców,</w:t>
      </w:r>
      <w:r w:rsidR="00362485">
        <w:rPr>
          <w:rFonts w:asciiTheme="minorHAnsi" w:hAnsiTheme="minorHAnsi" w:cstheme="minorHAnsi"/>
          <w:b w:val="0"/>
          <w:color w:val="000000"/>
        </w:rPr>
        <w:t xml:space="preserve"> </w:t>
      </w:r>
      <w:r w:rsidRPr="00CB3F26">
        <w:rPr>
          <w:rFonts w:asciiTheme="minorHAnsi" w:hAnsiTheme="minorHAnsi" w:cstheme="minorHAnsi"/>
          <w:b w:val="0"/>
          <w:color w:val="000000"/>
        </w:rPr>
        <w:t>wkładu własnego niefinansowego (osobowego),</w:t>
      </w:r>
      <w:r w:rsidRPr="00CB3F26">
        <w:rPr>
          <w:rFonts w:asciiTheme="minorHAnsi" w:hAnsiTheme="minorHAnsi" w:cstheme="minorHAnsi"/>
          <w:b w:val="0"/>
          <w:color w:val="FF0066"/>
        </w:rPr>
        <w:t xml:space="preserve"> </w:t>
      </w:r>
      <w:r w:rsidRPr="00CB3F26">
        <w:rPr>
          <w:rFonts w:asciiTheme="minorHAnsi" w:hAnsiTheme="minorHAnsi" w:cstheme="minorHAnsi"/>
          <w:b w:val="0"/>
          <w:color w:val="000000"/>
        </w:rPr>
        <w:t>przy czym minimum 15% ogólnych kosztów realizacji zadania powinno zostać pokryte z wkładu finansowego,</w:t>
      </w:r>
    </w:p>
    <w:p w:rsidR="000A3A4A" w:rsidRPr="00CB3F26" w:rsidRDefault="006B0E57">
      <w:pPr>
        <w:pStyle w:val="Tekstpodstawowywcity"/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wysokość wydatków przeznaczonych na koszty administracyjne nie może przekroczyć 20 % całkowitych kosztów zadania,</w:t>
      </w:r>
    </w:p>
    <w:p w:rsidR="000A3A4A" w:rsidRPr="00CB3F26" w:rsidRDefault="006B0E57">
      <w:pPr>
        <w:pStyle w:val="Tekstpodstawowywcity"/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  <w:color w:val="000000"/>
        </w:rPr>
        <w:t>dotacja może być udzielona wyłącznie dla dzieci zameldowanych na terenie Gminy Cieszyn.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Warunkiem przyjęcia i rozpatrzenia ofert jest: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1) złożenie kompletnej oferty w postaci elektronicznej,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2) złożenie wydrukowanego i prawidłowo podpisanego potwierdzenia złożenia oferty (niedopuszczalne jest złożenie wersji roboczej oferty) przez podmiot uprawniony do składania ofert,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3) złożenie oświadczenie o sposobie rozliczania podatku VAT,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4) złożenie w/w potwierdzenia i oświadczenia w odpowiednim terminie i miejscu.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 xml:space="preserve">Prawidłowo złożone oferty staną się przedmiotem opinii komisji konkursowej, co będzie podstawą wyboru przez Burmistrza Miasta ofert, na które zostanie przyznana </w:t>
      </w:r>
      <w:r w:rsidRPr="00CB3F26">
        <w:rPr>
          <w:rFonts w:asciiTheme="minorHAnsi" w:hAnsiTheme="minorHAnsi" w:cstheme="minorHAnsi"/>
          <w:b w:val="0"/>
          <w:bCs w:val="0"/>
        </w:rPr>
        <w:t>dotacja.</w:t>
      </w:r>
    </w:p>
    <w:p w:rsidR="000A3A4A" w:rsidRPr="00CB3F26" w:rsidRDefault="000A3A4A">
      <w:pPr>
        <w:pStyle w:val="Tekstpodstawowywcity"/>
        <w:jc w:val="both"/>
        <w:rPr>
          <w:rFonts w:asciiTheme="minorHAnsi" w:hAnsiTheme="minorHAnsi" w:cstheme="minorHAnsi"/>
        </w:rPr>
      </w:pP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</w:rPr>
        <w:t>Gmina ustala następujące stawki za wypoczynek dzieci: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</w:rPr>
        <w:lastRenderedPageBreak/>
        <w:t>1) 20,00 zł/osobę/dzień w przypadku wypoczynku z całodobową opieką (formy wyjazdowe, np. obozy, kolonie),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</w:rPr>
        <w:t>2)</w:t>
      </w:r>
      <w:r w:rsidR="00362485">
        <w:rPr>
          <w:rFonts w:asciiTheme="minorHAnsi" w:hAnsiTheme="minorHAnsi" w:cstheme="minorHAnsi"/>
          <w:b w:val="0"/>
          <w:bCs w:val="0"/>
        </w:rPr>
        <w:t xml:space="preserve"> </w:t>
      </w:r>
      <w:r w:rsidRPr="00CB3F26">
        <w:rPr>
          <w:rFonts w:asciiTheme="minorHAnsi" w:hAnsiTheme="minorHAnsi" w:cstheme="minorHAnsi"/>
          <w:b w:val="0"/>
          <w:bCs w:val="0"/>
        </w:rPr>
        <w:t>17,00 zł/osobę/dzień w pozostałych formach wypoczynku (np.: półkolonie).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</w:rPr>
        <w:t xml:space="preserve">W przypadku większej liczby chętnych dofinansowanie na jednego uczestnika może </w:t>
      </w:r>
      <w:r w:rsidRPr="00CB3F26">
        <w:rPr>
          <w:rFonts w:asciiTheme="minorHAnsi" w:hAnsiTheme="minorHAnsi" w:cstheme="minorHAnsi"/>
          <w:b w:val="0"/>
          <w:color w:val="000000"/>
        </w:rPr>
        <w:t>ulec zmniejszeniu.</w:t>
      </w:r>
    </w:p>
    <w:p w:rsidR="000A3A4A" w:rsidRPr="00CB3F26" w:rsidRDefault="000A3A4A">
      <w:pPr>
        <w:pStyle w:val="Tekstpodstawowywcity"/>
        <w:ind w:left="680"/>
        <w:jc w:val="both"/>
        <w:rPr>
          <w:rFonts w:asciiTheme="minorHAnsi" w:hAnsiTheme="minorHAnsi" w:cstheme="minorHAnsi"/>
          <w:b w:val="0"/>
          <w:color w:val="000000"/>
        </w:rPr>
      </w:pPr>
    </w:p>
    <w:p w:rsidR="000A3A4A" w:rsidRPr="00CB3F26" w:rsidRDefault="006B0E57">
      <w:pPr>
        <w:pStyle w:val="Tekstpodstawowywcity"/>
        <w:ind w:left="397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5.</w:t>
      </w:r>
      <w:r w:rsidRPr="00CB3F26">
        <w:rPr>
          <w:rFonts w:asciiTheme="minorHAnsi" w:hAnsiTheme="minorHAnsi" w:cstheme="minorHAnsi"/>
          <w:b w:val="0"/>
          <w:color w:val="000000"/>
          <w:u w:val="single"/>
        </w:rPr>
        <w:t xml:space="preserve"> Wymagania szczegółowe dotyczące realizacji zadania: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1) Organizator zobowiązany jest zorganizować wypoczynek zgodnie z:</w:t>
      </w:r>
    </w:p>
    <w:p w:rsidR="000A3A4A" w:rsidRPr="00CB3F26" w:rsidRDefault="00362485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b w:val="0"/>
          <w:color w:val="000000"/>
        </w:rPr>
        <w:t>a) ustawą z dnia 7 września 1991 r. o systemie oświaty,</w:t>
      </w:r>
    </w:p>
    <w:p w:rsidR="000A3A4A" w:rsidRPr="00CB3F26" w:rsidRDefault="00362485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b w:val="0"/>
          <w:color w:val="000000"/>
        </w:rPr>
        <w:t>b) rozporządzeniem Ministra Edukacji Narodowej z dnia 30 marca 2016 roku</w:t>
      </w:r>
    </w:p>
    <w:p w:rsidR="000A3A4A" w:rsidRPr="00CB3F26" w:rsidRDefault="00362485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b w:val="0"/>
          <w:color w:val="000000"/>
        </w:rPr>
        <w:t>w sprawie wypoczynku dzieci i młodzieży.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2) Organizator zobowiązany jest podać w ofercie w opisie zadania (pkt. III/3)</w:t>
      </w:r>
      <w:r w:rsidR="00362485">
        <w:rPr>
          <w:rFonts w:asciiTheme="minorHAnsi" w:hAnsiTheme="minorHAnsi" w:cstheme="minorHAnsi"/>
          <w:b w:val="0"/>
          <w:color w:val="000000"/>
        </w:rPr>
        <w:t xml:space="preserve"> </w:t>
      </w:r>
      <w:r w:rsidRPr="00CB3F26">
        <w:rPr>
          <w:rFonts w:asciiTheme="minorHAnsi" w:hAnsiTheme="minorHAnsi" w:cstheme="minorHAnsi"/>
          <w:b w:val="0"/>
          <w:color w:val="000000"/>
        </w:rPr>
        <w:t>informację o przewidywanej ilości uczestników oraz o czasie trwania wypoczynku.</w:t>
      </w:r>
    </w:p>
    <w:p w:rsidR="000A3A4A" w:rsidRPr="00CB3F26" w:rsidRDefault="006B0E57">
      <w:pPr>
        <w:pStyle w:val="Tekstpodstawowywcity"/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3) W trakcie wypoczynku musi zostać zrealizowany program profilaktyczny, który należy dołączyć do oferty. Osoby prowadzące działania profilaktyczne powinny posiadać odpowiednie kompetencje merytoryczne.</w:t>
      </w:r>
    </w:p>
    <w:p w:rsidR="000A3A4A" w:rsidRPr="00CB3F26" w:rsidRDefault="000A3A4A">
      <w:pPr>
        <w:pStyle w:val="Tekstpodstawowywcity"/>
        <w:ind w:left="340"/>
        <w:jc w:val="both"/>
        <w:rPr>
          <w:rFonts w:asciiTheme="minorHAnsi" w:hAnsiTheme="minorHAnsi" w:cstheme="minorHAnsi"/>
        </w:rPr>
      </w:pPr>
    </w:p>
    <w:p w:rsidR="000A3A4A" w:rsidRPr="00CB3F26" w:rsidRDefault="006B0E57">
      <w:pPr>
        <w:pStyle w:val="Tekstpodstawowywcity"/>
        <w:ind w:left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bCs w:val="0"/>
          <w:color w:val="000000"/>
        </w:rPr>
        <w:t>6.</w:t>
      </w:r>
      <w:r w:rsidR="00362485">
        <w:rPr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B3F26">
        <w:rPr>
          <w:rFonts w:asciiTheme="minorHAnsi" w:hAnsiTheme="minorHAnsi" w:cstheme="minorHAnsi"/>
          <w:b w:val="0"/>
          <w:bCs w:val="0"/>
          <w:color w:val="000000"/>
          <w:u w:val="single"/>
        </w:rPr>
        <w:t>Termin i warunki realizacji zadania:</w:t>
      </w:r>
    </w:p>
    <w:p w:rsidR="000A3A4A" w:rsidRPr="00CB3F26" w:rsidRDefault="006B0E57">
      <w:pPr>
        <w:pStyle w:val="Tekstpodstawowywcity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 w:val="0"/>
          <w:color w:val="000000"/>
        </w:rPr>
        <w:t>Zadania, na które przyznana zostanie dotacja muszą zostać zrealizowane pomiędzy</w:t>
      </w:r>
      <w:r w:rsidR="00362485">
        <w:rPr>
          <w:rFonts w:asciiTheme="minorHAnsi" w:hAnsiTheme="minorHAnsi" w:cstheme="minorHAnsi"/>
          <w:b w:val="0"/>
          <w:color w:val="000000"/>
        </w:rPr>
        <w:t xml:space="preserve"> </w:t>
      </w:r>
      <w:r w:rsidRPr="00CB3F26">
        <w:rPr>
          <w:rFonts w:asciiTheme="minorHAnsi" w:hAnsiTheme="minorHAnsi" w:cstheme="minorHAnsi"/>
          <w:b w:val="0"/>
          <w:color w:val="000000"/>
        </w:rPr>
        <w:t>1 stycznia 2024 roku a 30 kwietnia</w:t>
      </w:r>
      <w:r w:rsidR="00362485">
        <w:rPr>
          <w:rFonts w:asciiTheme="minorHAnsi" w:hAnsiTheme="minorHAnsi" w:cstheme="minorHAnsi"/>
          <w:b w:val="0"/>
          <w:color w:val="000000"/>
        </w:rPr>
        <w:t xml:space="preserve"> </w:t>
      </w:r>
      <w:r w:rsidRPr="00CB3F26">
        <w:rPr>
          <w:rFonts w:asciiTheme="minorHAnsi" w:hAnsiTheme="minorHAnsi" w:cstheme="minorHAnsi"/>
          <w:b w:val="0"/>
          <w:color w:val="000000"/>
        </w:rPr>
        <w:t>2024 roku.</w:t>
      </w: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</w:rPr>
        <w:t xml:space="preserve">Zadania muszą zostać zrealizowane zgodnie z warunkami, określonymi w niniejszym ogłoszeniu, w umowie o zleceniu realizacji zadania, określającej w szczególności: miejsce i czas realizacji zadania, sposób przekazywania i rozliczania środków publicznych, </w:t>
      </w:r>
      <w:r w:rsidRPr="00CB3F2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sposób informowania przez beneficjenta o dofinansowaniu zadania ze środków Miasta Cieszyna oraz sposób przekazywania informacji zapowiadających</w:t>
      </w:r>
      <w:r w:rsidR="00362485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B3F2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i podsumowujących zadanie, powszechnie obowiązującymi przepisami prawa.</w:t>
      </w: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Zleceniobiorcy przy planowaniu i realizacji zadania muszą brać pod uwagę możliwe ograniczenia wynikające z</w:t>
      </w:r>
      <w:r w:rsidR="00362485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B3F2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przepisów związanych z występowaniem stanu zagrożenia epidemicznego lub stanu epidemii oraz wymagań sanitarno- epidemiologicznych</w:t>
      </w:r>
      <w:r w:rsidR="00362485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B3F2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 tym związanych.</w:t>
      </w:r>
    </w:p>
    <w:p w:rsidR="000A3A4A" w:rsidRPr="00CB3F26" w:rsidRDefault="000A3A4A">
      <w:pPr>
        <w:ind w:left="708"/>
        <w:jc w:val="both"/>
        <w:rPr>
          <w:rFonts w:asciiTheme="minorHAnsi" w:hAnsiTheme="minorHAnsi" w:cstheme="minorHAnsi"/>
          <w:bCs/>
          <w:color w:val="000000"/>
          <w:u w:val="single"/>
        </w:rPr>
      </w:pP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  <w:u w:val="single"/>
        </w:rPr>
        <w:t>Warunki dostępności:</w:t>
      </w: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>Oferent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>w ramach realizacji zadania jest zobowiązany do zapewnienia dostępności osobom ze szczególnymi potrzebami, zgodnie z tematyką zadania publicznego,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>w zakresie określonym w art. 6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>ustawy z dnia 19 lipca 2019 r. o zapewnianiu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 xml:space="preserve">dostępności osobom ze szczególnymi potrzebami. </w:t>
      </w: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>W indywidualnym przypadku, jeżeli oferent nie jest w stanie, w szczególności ze względów technicznych lub prawnych, zapewnić dostępności osobom ze szczególnymi potrzebami w zakresie, o których mowa w art. 6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>ustawy, podmiot jest obowiązany zapewnić takiej osobie dostęp alternatywny, o którym mowa w art. 7 ustawy z dnia 19 lipca 2019 r. o zapewnieniu dostępności osobom ze szczególnymi potrzebami.</w:t>
      </w:r>
    </w:p>
    <w:p w:rsidR="000A3A4A" w:rsidRPr="00CB3F26" w:rsidRDefault="000A3A4A">
      <w:pPr>
        <w:ind w:left="708"/>
        <w:jc w:val="both"/>
        <w:rPr>
          <w:rFonts w:asciiTheme="minorHAnsi" w:hAnsiTheme="minorHAnsi" w:cstheme="minorHAnsi"/>
          <w:bCs/>
          <w:color w:val="000000"/>
        </w:rPr>
      </w:pPr>
    </w:p>
    <w:p w:rsidR="000A3A4A" w:rsidRPr="00CB3F26" w:rsidRDefault="006B0E57">
      <w:pPr>
        <w:ind w:left="708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  <w:u w:val="single"/>
        </w:rPr>
        <w:t>Warunki wydatkowania środków:</w:t>
      </w:r>
    </w:p>
    <w:p w:rsidR="000A3A4A" w:rsidRPr="00CB3F26" w:rsidRDefault="006B0E57">
      <w:pPr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>Środki finansowe własne, środki pieniężne od odbiorców oraz wkład osobowy</w:t>
      </w:r>
      <w:r w:rsidR="00362485">
        <w:rPr>
          <w:rFonts w:asciiTheme="minorHAnsi" w:hAnsiTheme="minorHAnsi" w:cstheme="minorHAnsi"/>
          <w:bCs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  <w:color w:val="000000"/>
        </w:rPr>
        <w:t>mogą zostać poniesione przed podpisaniem umowy, ale nie wcześniej niż przed datą rozpoczęcia realizacji zadania.</w:t>
      </w:r>
    </w:p>
    <w:p w:rsidR="000A3A4A" w:rsidRPr="00CB3F26" w:rsidRDefault="006B0E57">
      <w:pPr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>Środki finansowe z dotacji mogą zostać wydatkowane dopiero po podpisaniu umowy.</w:t>
      </w:r>
    </w:p>
    <w:p w:rsidR="000A3A4A" w:rsidRPr="00CB3F26" w:rsidRDefault="006B0E57">
      <w:pPr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>Dopuszcza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0A3A4A" w:rsidRPr="00CB3F26" w:rsidRDefault="000A3A4A">
      <w:pPr>
        <w:ind w:left="680"/>
        <w:jc w:val="both"/>
        <w:rPr>
          <w:rFonts w:asciiTheme="minorHAnsi" w:hAnsiTheme="minorHAnsi" w:cstheme="minorHAnsi"/>
        </w:rPr>
      </w:pPr>
    </w:p>
    <w:p w:rsidR="000A3A4A" w:rsidRPr="00CB3F26" w:rsidRDefault="000A3A4A">
      <w:pPr>
        <w:ind w:left="680"/>
        <w:jc w:val="both"/>
        <w:rPr>
          <w:rFonts w:asciiTheme="minorHAnsi" w:hAnsiTheme="minorHAnsi" w:cstheme="minorHAnsi"/>
        </w:rPr>
      </w:pPr>
    </w:p>
    <w:p w:rsidR="000A3A4A" w:rsidRPr="00CB3F26" w:rsidRDefault="000A3A4A">
      <w:pPr>
        <w:ind w:left="680"/>
        <w:jc w:val="both"/>
        <w:rPr>
          <w:rFonts w:asciiTheme="minorHAnsi" w:hAnsiTheme="minorHAnsi" w:cstheme="minorHAnsi"/>
        </w:rPr>
      </w:pPr>
    </w:p>
    <w:p w:rsidR="000A3A4A" w:rsidRPr="00CB3F26" w:rsidRDefault="000A3A4A">
      <w:pPr>
        <w:ind w:left="680"/>
        <w:jc w:val="both"/>
        <w:rPr>
          <w:rFonts w:asciiTheme="minorHAnsi" w:hAnsiTheme="minorHAnsi" w:cstheme="minorHAnsi"/>
        </w:rPr>
      </w:pPr>
    </w:p>
    <w:p w:rsidR="000A3A4A" w:rsidRPr="00CB3F26" w:rsidRDefault="006B0E57">
      <w:pPr>
        <w:ind w:left="397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  <w:color w:val="000000"/>
        </w:rPr>
        <w:t xml:space="preserve">7. </w:t>
      </w:r>
      <w:r w:rsidRPr="00CB3F26">
        <w:rPr>
          <w:rFonts w:asciiTheme="minorHAnsi" w:hAnsiTheme="minorHAnsi" w:cstheme="minorHAnsi"/>
          <w:color w:val="000000"/>
          <w:u w:val="single"/>
        </w:rPr>
        <w:t>Termin składania ofert:</w:t>
      </w:r>
    </w:p>
    <w:p w:rsidR="000A3A4A" w:rsidRPr="00CB3F26" w:rsidRDefault="006B0E57">
      <w:pPr>
        <w:tabs>
          <w:tab w:val="left" w:pos="630"/>
        </w:tabs>
        <w:ind w:left="397" w:firstLine="227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ab/>
        <w:t xml:space="preserve">Oferty składać należy w terminie do dnia </w:t>
      </w:r>
      <w:r w:rsidRPr="00CB3F26">
        <w:rPr>
          <w:rFonts w:asciiTheme="minorHAnsi" w:hAnsiTheme="minorHAnsi" w:cstheme="minorHAnsi"/>
          <w:b/>
          <w:bCs/>
          <w:color w:val="000000"/>
        </w:rPr>
        <w:t xml:space="preserve">13 grudnia 2023 </w:t>
      </w:r>
      <w:r w:rsidRPr="00CB3F26">
        <w:rPr>
          <w:rFonts w:asciiTheme="minorHAnsi" w:hAnsiTheme="minorHAnsi" w:cstheme="minorHAnsi"/>
          <w:color w:val="000000"/>
        </w:rPr>
        <w:t xml:space="preserve">r., </w:t>
      </w:r>
      <w:r w:rsidRPr="00CB3F26">
        <w:rPr>
          <w:rFonts w:asciiTheme="minorHAnsi" w:hAnsiTheme="minorHAnsi" w:cstheme="minorHAnsi"/>
          <w:b/>
          <w:bCs/>
          <w:color w:val="000000"/>
        </w:rPr>
        <w:t>do godz. 15.30</w:t>
      </w:r>
      <w:r w:rsidRPr="00CB3F26">
        <w:rPr>
          <w:rFonts w:asciiTheme="minorHAnsi" w:hAnsiTheme="minorHAnsi" w:cstheme="minorHAnsi"/>
          <w:color w:val="000000"/>
        </w:rPr>
        <w:t xml:space="preserve">, na druku </w:t>
      </w:r>
    </w:p>
    <w:p w:rsidR="000A3A4A" w:rsidRPr="00CB3F26" w:rsidRDefault="006B0E57">
      <w:pPr>
        <w:tabs>
          <w:tab w:val="left" w:pos="630"/>
        </w:tabs>
        <w:ind w:left="397" w:firstLine="227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>zgodnym z</w:t>
      </w:r>
      <w:r w:rsidR="00362485">
        <w:rPr>
          <w:rFonts w:asciiTheme="minorHAnsi" w:hAnsiTheme="minorHAnsi" w:cstheme="minorHAnsi"/>
          <w:color w:val="000000"/>
        </w:rPr>
        <w:t xml:space="preserve"> </w:t>
      </w:r>
      <w:r w:rsidRPr="00CB3F26">
        <w:rPr>
          <w:rFonts w:asciiTheme="minorHAnsi" w:hAnsiTheme="minorHAnsi" w:cstheme="minorHAnsi"/>
          <w:bCs/>
        </w:rPr>
        <w:t xml:space="preserve">rozporządzeniem Przewodniczącego Komitetu do spraw Pożytku </w:t>
      </w:r>
      <w:r w:rsidRPr="00CB3F26">
        <w:rPr>
          <w:rFonts w:asciiTheme="minorHAnsi" w:hAnsiTheme="minorHAnsi" w:cstheme="minorHAnsi"/>
          <w:bCs/>
        </w:rPr>
        <w:tab/>
        <w:t>Publicznego z dnia 24 października 2018 roku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 xml:space="preserve">w sprawie wzorów ofert i ramowych </w:t>
      </w:r>
      <w:r w:rsidRPr="00CB3F26">
        <w:rPr>
          <w:rFonts w:asciiTheme="minorHAnsi" w:hAnsiTheme="minorHAnsi" w:cstheme="minorHAnsi"/>
          <w:bCs/>
        </w:rPr>
        <w:tab/>
        <w:t>wzorów ofert i ramowych wzorów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 xml:space="preserve">umów dotyczących realizacji zadań publicznych </w:t>
      </w:r>
      <w:r w:rsidRPr="00CB3F26">
        <w:rPr>
          <w:rFonts w:asciiTheme="minorHAnsi" w:hAnsiTheme="minorHAnsi" w:cstheme="minorHAnsi"/>
          <w:bCs/>
        </w:rPr>
        <w:tab/>
        <w:t>oraz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>wzorów sprawozdań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 xml:space="preserve">z wykonania tych zadań (Dz.U. z 2018 r., poz. 2057) </w:t>
      </w:r>
      <w:r w:rsidRPr="00CB3F26">
        <w:rPr>
          <w:rFonts w:asciiTheme="minorHAnsi" w:hAnsiTheme="minorHAnsi" w:cstheme="minorHAnsi"/>
          <w:bCs/>
        </w:rPr>
        <w:tab/>
        <w:t>wyłącznie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>poprzez platformę</w:t>
      </w:r>
      <w:r w:rsidR="00362485">
        <w:rPr>
          <w:rFonts w:asciiTheme="minorHAnsi" w:hAnsiTheme="minorHAnsi" w:cstheme="minorHAnsi"/>
          <w:bCs/>
        </w:rPr>
        <w:t xml:space="preserve"> </w:t>
      </w:r>
      <w:r w:rsidRPr="00CB3F26">
        <w:rPr>
          <w:rFonts w:asciiTheme="minorHAnsi" w:hAnsiTheme="minorHAnsi" w:cstheme="minorHAnsi"/>
          <w:bCs/>
        </w:rPr>
        <w:t>elektroniczną</w:t>
      </w:r>
      <w:r w:rsidR="00362485">
        <w:rPr>
          <w:rFonts w:asciiTheme="minorHAnsi" w:hAnsiTheme="minorHAnsi" w:cstheme="minorHAnsi"/>
          <w:bCs/>
        </w:rPr>
        <w:t xml:space="preserve"> </w:t>
      </w:r>
      <w:hyperlink r:id="rId7" w:history="1">
        <w:proofErr w:type="spellStart"/>
        <w:r w:rsidRPr="00CB3F26">
          <w:rPr>
            <w:rStyle w:val="Hipercze"/>
            <w:rFonts w:asciiTheme="minorHAnsi" w:hAnsiTheme="minorHAnsi" w:cstheme="minorHAnsi"/>
            <w:bCs/>
            <w:color w:val="auto"/>
          </w:rPr>
          <w:t>www.engo</w:t>
        </w:r>
      </w:hyperlink>
      <w:hyperlink r:id="rId8" w:history="1">
        <w:r w:rsidRPr="00CB3F26">
          <w:rPr>
            <w:rStyle w:val="Hipercze"/>
            <w:rFonts w:asciiTheme="minorHAnsi" w:hAnsiTheme="minorHAnsi" w:cstheme="minorHAnsi"/>
            <w:color w:val="auto"/>
          </w:rPr>
          <w:t>.org.pl</w:t>
        </w:r>
        <w:proofErr w:type="spellEnd"/>
      </w:hyperlink>
      <w:r w:rsidRPr="00CB3F26">
        <w:rPr>
          <w:rFonts w:asciiTheme="minorHAnsi" w:hAnsiTheme="minorHAnsi" w:cstheme="minorHAnsi"/>
          <w:u w:val="single"/>
        </w:rPr>
        <w:t>.</w:t>
      </w:r>
      <w:r w:rsidRPr="00CB3F26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:rsidR="000A3A4A" w:rsidRPr="00CB3F26" w:rsidRDefault="006B0E57">
      <w:pPr>
        <w:tabs>
          <w:tab w:val="left" w:pos="630"/>
        </w:tabs>
        <w:ind w:left="397" w:firstLine="227"/>
        <w:jc w:val="both"/>
        <w:rPr>
          <w:rFonts w:asciiTheme="minorHAnsi" w:hAnsiTheme="minorHAnsi" w:cstheme="minorHAnsi"/>
        </w:rPr>
      </w:pP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>Równocześnie oferent dostarczy do Kancelarii Ogólnej</w:t>
      </w:r>
      <w:r w:rsidR="00362485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>Urzędu</w:t>
      </w:r>
      <w:r w:rsidR="00362485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>Miejskiego</w:t>
      </w:r>
      <w:r w:rsidR="00362485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ab/>
        <w:t>w Cieszynie lub listownie na adres: Urząd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ab/>
      </w:r>
      <w:r w:rsidRPr="00CB3F26">
        <w:rPr>
          <w:rStyle w:val="Hipercze"/>
          <w:rFonts w:asciiTheme="minorHAnsi" w:hAnsiTheme="minorHAnsi" w:cstheme="minorHAnsi"/>
          <w:color w:val="000000"/>
          <w:u w:val="none"/>
        </w:rPr>
        <w:t xml:space="preserve">Miejski, Rynek 1, 43-400 Cieszyn lub </w:t>
      </w:r>
      <w:r w:rsidRPr="00CB3F26">
        <w:rPr>
          <w:rStyle w:val="Hipercze"/>
          <w:rFonts w:asciiTheme="minorHAnsi" w:hAnsiTheme="minorHAnsi" w:cstheme="minorHAnsi"/>
          <w:color w:val="000000"/>
          <w:u w:val="none"/>
        </w:rPr>
        <w:tab/>
        <w:t xml:space="preserve">poprzez elektroniczną skrzynkę podawczą- </w:t>
      </w:r>
      <w:r w:rsidRPr="00CB3F26">
        <w:rPr>
          <w:rStyle w:val="Hipercze"/>
          <w:rFonts w:asciiTheme="minorHAnsi" w:hAnsiTheme="minorHAnsi" w:cstheme="minorHAnsi"/>
          <w:color w:val="000000"/>
          <w:u w:val="none"/>
        </w:rPr>
        <w:tab/>
        <w:t>ePUAP:</w:t>
      </w:r>
    </w:p>
    <w:p w:rsidR="000A3A4A" w:rsidRPr="00CB3F26" w:rsidRDefault="006B0E57">
      <w:pPr>
        <w:tabs>
          <w:tab w:val="left" w:pos="630"/>
        </w:tabs>
        <w:ind w:left="397" w:firstLine="227"/>
        <w:jc w:val="both"/>
        <w:rPr>
          <w:rFonts w:asciiTheme="minorHAnsi" w:hAnsiTheme="minorHAnsi" w:cstheme="minorHAnsi"/>
        </w:rPr>
      </w:pP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>1) potwierdzenie</w:t>
      </w:r>
      <w:r w:rsidR="00362485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 xml:space="preserve">złożenia oferty wydrukowane z generatora i podpisane przez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ab/>
        <w:t>osoby</w:t>
      </w:r>
      <w:r w:rsidR="00362485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B3F26">
        <w:rPr>
          <w:rStyle w:val="Hipercze"/>
          <w:rFonts w:asciiTheme="minorHAnsi" w:hAnsiTheme="minorHAnsi" w:cstheme="minorHAnsi"/>
          <w:color w:val="auto"/>
          <w:u w:val="none"/>
        </w:rPr>
        <w:t>uprawnione do składania oświadczeń woli w imieniu organizacji pozarządowej,</w:t>
      </w:r>
      <w:r w:rsidRPr="00CB3F26">
        <w:rPr>
          <w:rFonts w:asciiTheme="minorHAnsi" w:hAnsiTheme="minorHAnsi" w:cstheme="minorHAnsi"/>
        </w:rPr>
        <w:t xml:space="preserve"> </w:t>
      </w:r>
    </w:p>
    <w:p w:rsidR="000A3A4A" w:rsidRPr="00CB3F26" w:rsidRDefault="006B0E57">
      <w:pPr>
        <w:pStyle w:val="Tekstpodstawowy"/>
        <w:tabs>
          <w:tab w:val="left" w:pos="450"/>
        </w:tabs>
        <w:spacing w:after="0"/>
        <w:ind w:left="454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ab/>
        <w:t>2) oświadczenie o sposobie rozliczania podatku VAT.</w:t>
      </w:r>
    </w:p>
    <w:p w:rsidR="000A3A4A" w:rsidRPr="00CB3F26" w:rsidRDefault="006B0E57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bCs/>
        </w:rPr>
        <w:tab/>
        <w:t>W przypadku ofert wysyłanych pocztą, decyduje data wpływu oferty do Urzędu.</w:t>
      </w:r>
    </w:p>
    <w:p w:rsidR="000A3A4A" w:rsidRPr="00CB3F26" w:rsidRDefault="000A3A4A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0A3A4A" w:rsidRPr="00CB3F26" w:rsidRDefault="006B0E57">
      <w:pPr>
        <w:pStyle w:val="Tekstpodstawowy"/>
        <w:spacing w:after="0"/>
        <w:ind w:left="34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 xml:space="preserve">8. </w:t>
      </w:r>
      <w:r w:rsidRPr="00CB3F26">
        <w:rPr>
          <w:rFonts w:asciiTheme="minorHAnsi" w:hAnsiTheme="minorHAnsi" w:cstheme="minorHAnsi"/>
          <w:color w:val="000000"/>
          <w:u w:val="single"/>
        </w:rPr>
        <w:t>Termin, tryb i kryteria stosowane przy wyborze ofert:</w:t>
      </w:r>
    </w:p>
    <w:p w:rsidR="000A3A4A" w:rsidRPr="00CB3F26" w:rsidRDefault="006B0E57">
      <w:pPr>
        <w:ind w:left="624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 xml:space="preserve">1) termin: wybór ofert dokonany zostanie do dnia </w:t>
      </w:r>
      <w:r w:rsidRPr="00CB3F26">
        <w:rPr>
          <w:rFonts w:asciiTheme="minorHAnsi" w:hAnsiTheme="minorHAnsi" w:cstheme="minorHAnsi"/>
          <w:b/>
          <w:bCs/>
          <w:color w:val="000000"/>
        </w:rPr>
        <w:t>29 grudnia 2023 roku,</w:t>
      </w:r>
    </w:p>
    <w:p w:rsidR="000A3A4A" w:rsidRPr="00CB3F26" w:rsidRDefault="006B0E57">
      <w:pPr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>2) tryb: wyboru ofert dokona Burmistrz Miasta Cieszyna, na podstawie opinii dotyczącej złożonych ofert przygotowanej przez komisję konkursową,</w:t>
      </w:r>
    </w:p>
    <w:p w:rsidR="000A3A4A" w:rsidRPr="00CB3F26" w:rsidRDefault="006B0E57">
      <w:pPr>
        <w:ind w:left="680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>3) kryteria: przy wyborze ofert stosowane będą kryteria oceny, określone w karcie oceny, stanowiącej załącznik nr 1 do Regulaminu otwartych konkursów ofert na realizację zadań publicznych gminy Cieszyn,</w:t>
      </w:r>
    </w:p>
    <w:p w:rsidR="000A3A4A" w:rsidRPr="00CB3F26" w:rsidRDefault="006B0E57">
      <w:pPr>
        <w:ind w:left="737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  <w:lang w:eastAsia="ar-SA"/>
        </w:rPr>
        <w:t xml:space="preserve">4) </w:t>
      </w:r>
      <w:r w:rsidRPr="00CB3F26">
        <w:rPr>
          <w:rFonts w:asciiTheme="minorHAnsi" w:hAnsiTheme="minorHAnsi" w:cstheme="minorHAnsi"/>
          <w:lang w:eastAsia="ar-SA"/>
        </w:rPr>
        <w:t>odstępuje się od wymogu składania dodatkowych informacji dotyczących rezultatów realizacji zadania publicznego, jeżeli rodzaj zadania uniemożliwia ich określenie (pkt. III.6 wzoru oferty).</w:t>
      </w:r>
    </w:p>
    <w:p w:rsidR="000A3A4A" w:rsidRPr="00CB3F26" w:rsidRDefault="000A3A4A">
      <w:pPr>
        <w:ind w:left="737"/>
        <w:jc w:val="both"/>
        <w:rPr>
          <w:rFonts w:asciiTheme="minorHAnsi" w:hAnsiTheme="minorHAnsi" w:cstheme="minorHAnsi"/>
        </w:rPr>
      </w:pPr>
    </w:p>
    <w:p w:rsidR="000A3A4A" w:rsidRPr="00CB3F26" w:rsidRDefault="006B0E57">
      <w:pPr>
        <w:ind w:left="283"/>
        <w:jc w:val="both"/>
        <w:rPr>
          <w:rFonts w:asciiTheme="minorHAnsi" w:hAnsiTheme="minorHAnsi" w:cstheme="minorHAnsi"/>
        </w:rPr>
      </w:pPr>
      <w:r w:rsidRPr="00CB3F26">
        <w:rPr>
          <w:rFonts w:asciiTheme="minorHAnsi" w:hAnsiTheme="minorHAnsi" w:cstheme="minorHAnsi"/>
          <w:color w:val="000000"/>
        </w:rPr>
        <w:t xml:space="preserve"> 9. Na zadania z zakresu przeciwdziałania uzależnieniom i patologiom społecznym –</w:t>
      </w:r>
    </w:p>
    <w:p w:rsidR="000A3A4A" w:rsidRPr="00CB3F26" w:rsidRDefault="00362485">
      <w:pPr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wypoczynek letni i zimowy zakładający przeprowadzenie programu profilaktycznego</w:t>
      </w:r>
    </w:p>
    <w:p w:rsidR="000A3A4A" w:rsidRPr="00CB3F26" w:rsidRDefault="00362485">
      <w:pPr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dla dzieci</w:t>
      </w: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i młodzieży w roku 2022</w:t>
      </w: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wydatkowano kwotę:</w:t>
      </w: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72.404 zł, a w roku 2023</w:t>
      </w:r>
    </w:p>
    <w:p w:rsidR="006B0E57" w:rsidRPr="00CB3F26" w:rsidRDefault="00362485">
      <w:pPr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6B0E57" w:rsidRPr="00CB3F26">
        <w:rPr>
          <w:rFonts w:asciiTheme="minorHAnsi" w:hAnsiTheme="minorHAnsi" w:cstheme="minorHAnsi"/>
          <w:color w:val="000000"/>
        </w:rPr>
        <w:t>wydatkowano kwotę: 70.000 zł.</w:t>
      </w:r>
    </w:p>
    <w:sectPr w:rsidR="006B0E57" w:rsidRPr="00CB3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7C" w:rsidRDefault="00D9557C" w:rsidP="00496822">
      <w:r>
        <w:separator/>
      </w:r>
    </w:p>
  </w:endnote>
  <w:endnote w:type="continuationSeparator" w:id="0">
    <w:p w:rsidR="00D9557C" w:rsidRDefault="00D9557C" w:rsidP="0049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7C" w:rsidRDefault="00D9557C" w:rsidP="00496822">
      <w:r>
        <w:separator/>
      </w:r>
    </w:p>
  </w:footnote>
  <w:footnote w:type="continuationSeparator" w:id="0">
    <w:p w:rsidR="00D9557C" w:rsidRDefault="00D9557C" w:rsidP="0049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22" w:rsidRDefault="00496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bCs w:val="0"/>
        <w:color w:val="000000"/>
        <w:sz w:val="24"/>
        <w:szCs w:val="24"/>
        <w:u w:val="none"/>
        <w:lang w:val="pl-PL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Arial"/>
        <w:b w:val="0"/>
        <w:bCs w:val="0"/>
        <w:color w:val="000000"/>
        <w:sz w:val="24"/>
        <w:szCs w:val="24"/>
        <w:u w:val="none"/>
        <w:lang w:val="pl-PL" w:bidi="ar-SA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9"/>
    <w:rsid w:val="000A3A4A"/>
    <w:rsid w:val="002C64B9"/>
    <w:rsid w:val="00362485"/>
    <w:rsid w:val="00496822"/>
    <w:rsid w:val="006B0E57"/>
    <w:rsid w:val="00CB3F26"/>
    <w:rsid w:val="00D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ind w:left="708"/>
      <w:outlineLvl w:val="0"/>
    </w:pPr>
    <w:rPr>
      <w:rFonts w:ascii="Trebuchet MS" w:hAnsi="Trebuchet MS" w:cs="Trebuchet MS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43"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Arial"/>
      <w:b w:val="0"/>
      <w:bCs w:val="0"/>
      <w:color w:val="000000"/>
      <w:sz w:val="24"/>
      <w:szCs w:val="24"/>
      <w:u w:val="none"/>
      <w:lang w:val="pl-PL" w:bidi="ar-SA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 w:val="0"/>
      <w:b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Times New Roman" w:eastAsia="Times New Roman" w:hAnsi="Times New Roman" w:cs="Arial"/>
      <w:sz w:val="24"/>
      <w:szCs w:val="24"/>
      <w:lang w:val="pl-PL" w:bidi="ar-SA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WW8Num1z2">
    <w:name w:val="WW-WW8Num1z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21">
    <w:name w:val="WW-WW8Num1z2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211">
    <w:name w:val="WW-WW8Num1z2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2111">
    <w:name w:val="WW-WW8Num1z2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21111">
    <w:name w:val="WW-WW8Num1z2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5z0">
    <w:name w:val="WW8Num5z0"/>
    <w:rPr>
      <w:rFonts w:cs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Arial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ascii="Times New Roman" w:eastAsia="Arial" w:hAnsi="Times New Roman" w:cs="Times New Roman"/>
    </w:rPr>
  </w:style>
  <w:style w:type="character" w:customStyle="1" w:styleId="ListLabel5">
    <w:name w:val="ListLabel 5"/>
    <w:rPr>
      <w:rFonts w:ascii="Arial" w:eastAsia="Arial" w:hAnsi="Arial" w:cs="Arial"/>
    </w:rPr>
  </w:style>
  <w:style w:type="character" w:customStyle="1" w:styleId="ListLabel6">
    <w:name w:val="ListLabel 6"/>
    <w:rPr>
      <w:rFonts w:eastAsia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rFonts w:ascii="Trebuchet MS" w:hAnsi="Trebuchet MS" w:cs="Trebuchet MS"/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abela">
    <w:name w:val="Tabela"/>
    <w:basedOn w:val="Podpis1"/>
  </w:style>
  <w:style w:type="paragraph" w:styleId="Nagwek">
    <w:name w:val="header"/>
    <w:basedOn w:val="Normalny"/>
    <w:link w:val="NagwekZnak"/>
    <w:uiPriority w:val="99"/>
    <w:unhideWhenUsed/>
    <w:rsid w:val="0049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822"/>
    <w:rPr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822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o.org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2023-11-21T13:58:00Z</dcterms:created>
  <dcterms:modified xsi:type="dcterms:W3CDTF">2023-11-21T14:08:00Z</dcterms:modified>
</cp:coreProperties>
</file>