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3C" w:rsidRPr="008119FD" w:rsidRDefault="0066703C">
      <w:pPr>
        <w:pStyle w:val="Nagwek1"/>
        <w:spacing w:line="360" w:lineRule="auto"/>
        <w:ind w:right="426"/>
        <w:jc w:val="both"/>
        <w:rPr>
          <w:rFonts w:ascii="Times New Roman" w:hAnsi="Times New Roman"/>
          <w:color w:val="auto"/>
        </w:rPr>
      </w:pPr>
      <w:bookmarkStart w:id="0" w:name="_Toc394909816"/>
    </w:p>
    <w:p w:rsidR="0066703C" w:rsidRPr="008119FD" w:rsidRDefault="00CC7E26">
      <w:pPr>
        <w:pStyle w:val="Default"/>
        <w:spacing w:line="360" w:lineRule="auto"/>
        <w:ind w:right="426"/>
        <w:jc w:val="center"/>
        <w:rPr>
          <w:b/>
          <w:bCs/>
          <w:color w:val="auto"/>
          <w:sz w:val="40"/>
          <w:szCs w:val="40"/>
        </w:rPr>
      </w:pPr>
      <w:r w:rsidRPr="008119FD">
        <w:rPr>
          <w:b/>
          <w:bCs/>
          <w:color w:val="auto"/>
          <w:sz w:val="40"/>
          <w:szCs w:val="40"/>
        </w:rPr>
        <w:t>Gminny Program Profilaktyki i Rozwiązywa</w:t>
      </w:r>
      <w:r w:rsidR="005F541C">
        <w:rPr>
          <w:b/>
          <w:bCs/>
          <w:color w:val="auto"/>
          <w:sz w:val="40"/>
          <w:szCs w:val="40"/>
        </w:rPr>
        <w:t xml:space="preserve">nia Problemów Alkoholowych oraz </w:t>
      </w:r>
      <w:r w:rsidRPr="008119FD">
        <w:rPr>
          <w:b/>
          <w:bCs/>
          <w:color w:val="auto"/>
          <w:sz w:val="40"/>
          <w:szCs w:val="40"/>
        </w:rPr>
        <w:t>Przeciwdziałania Narkomanii Miasta Cieszyna na rok 2024</w:t>
      </w:r>
    </w:p>
    <w:p w:rsidR="0066703C" w:rsidRPr="008119FD" w:rsidRDefault="0066703C">
      <w:pPr>
        <w:pStyle w:val="Default"/>
        <w:ind w:right="426"/>
        <w:jc w:val="center"/>
        <w:rPr>
          <w:b/>
          <w:bCs/>
          <w:color w:val="auto"/>
          <w:sz w:val="36"/>
          <w:szCs w:val="36"/>
        </w:rPr>
      </w:pPr>
    </w:p>
    <w:p w:rsidR="0066703C" w:rsidRPr="008119FD" w:rsidRDefault="0066703C">
      <w:pPr>
        <w:pStyle w:val="Default"/>
        <w:ind w:right="426"/>
        <w:jc w:val="center"/>
        <w:rPr>
          <w:b/>
          <w:bCs/>
          <w:color w:val="auto"/>
          <w:sz w:val="36"/>
          <w:szCs w:val="36"/>
        </w:rPr>
      </w:pPr>
    </w:p>
    <w:p w:rsidR="0066703C" w:rsidRPr="008119FD" w:rsidRDefault="0066703C">
      <w:pPr>
        <w:pStyle w:val="Default"/>
        <w:ind w:right="426"/>
        <w:jc w:val="center"/>
        <w:rPr>
          <w:b/>
          <w:bCs/>
          <w:color w:val="auto"/>
          <w:sz w:val="36"/>
          <w:szCs w:val="36"/>
        </w:rPr>
      </w:pPr>
    </w:p>
    <w:p w:rsidR="0066703C" w:rsidRPr="008119FD" w:rsidRDefault="0066703C">
      <w:pPr>
        <w:pStyle w:val="Default"/>
        <w:ind w:right="426"/>
        <w:jc w:val="center"/>
        <w:rPr>
          <w:b/>
          <w:bCs/>
          <w:color w:val="auto"/>
          <w:sz w:val="36"/>
          <w:szCs w:val="36"/>
        </w:rPr>
      </w:pPr>
    </w:p>
    <w:p w:rsidR="0066703C" w:rsidRPr="008119FD" w:rsidRDefault="0066703C">
      <w:pPr>
        <w:pStyle w:val="Default"/>
        <w:ind w:right="426"/>
        <w:jc w:val="center"/>
        <w:rPr>
          <w:b/>
          <w:bCs/>
          <w:color w:val="auto"/>
          <w:sz w:val="36"/>
          <w:szCs w:val="36"/>
        </w:rPr>
      </w:pPr>
    </w:p>
    <w:p w:rsidR="0066703C" w:rsidRPr="008119FD" w:rsidRDefault="0066703C">
      <w:pPr>
        <w:pStyle w:val="Default"/>
        <w:ind w:right="426"/>
        <w:rPr>
          <w:color w:val="auto"/>
          <w:sz w:val="36"/>
          <w:szCs w:val="36"/>
        </w:rPr>
      </w:pPr>
    </w:p>
    <w:p w:rsidR="0066703C" w:rsidRPr="008119FD" w:rsidRDefault="0066703C">
      <w:pPr>
        <w:pStyle w:val="Default"/>
        <w:ind w:right="426"/>
        <w:rPr>
          <w:color w:val="auto"/>
          <w:sz w:val="36"/>
          <w:szCs w:val="36"/>
        </w:rPr>
      </w:pPr>
    </w:p>
    <w:p w:rsidR="0066703C" w:rsidRPr="008119FD" w:rsidRDefault="00CC7E26">
      <w:pPr>
        <w:pStyle w:val="Default"/>
        <w:ind w:right="426"/>
        <w:jc w:val="center"/>
        <w:rPr>
          <w:color w:val="auto"/>
          <w:sz w:val="36"/>
          <w:szCs w:val="36"/>
        </w:rPr>
      </w:pPr>
      <w:r w:rsidRPr="008119FD">
        <w:rPr>
          <w:noProof/>
          <w:color w:val="auto"/>
          <w:sz w:val="36"/>
          <w:szCs w:val="36"/>
          <w:lang w:eastAsia="pl-PL"/>
        </w:rPr>
        <w:drawing>
          <wp:inline distT="0" distB="0" distL="0" distR="0">
            <wp:extent cx="1198880" cy="1083945"/>
            <wp:effectExtent l="19050" t="0" r="1133" b="0"/>
            <wp:docPr id="11" name="Obraz 1" descr="ind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descr="indeks.jpg"/>
                    <pic:cNvPicPr>
                      <a:picLocks noChangeAspect="1"/>
                    </pic:cNvPicPr>
                  </pic:nvPicPr>
                  <pic:blipFill>
                    <a:blip r:embed="rId8"/>
                    <a:stretch>
                      <a:fillRect/>
                    </a:stretch>
                  </pic:blipFill>
                  <pic:spPr>
                    <a:xfrm>
                      <a:off x="0" y="0"/>
                      <a:ext cx="1219200" cy="1102777"/>
                    </a:xfrm>
                    <a:prstGeom prst="rect">
                      <a:avLst/>
                    </a:prstGeom>
                  </pic:spPr>
                </pic:pic>
              </a:graphicData>
            </a:graphic>
          </wp:inline>
        </w:drawing>
      </w:r>
    </w:p>
    <w:p w:rsidR="0066703C" w:rsidRPr="008119FD" w:rsidRDefault="0066703C">
      <w:pPr>
        <w:pStyle w:val="Default"/>
        <w:ind w:right="426"/>
        <w:jc w:val="center"/>
        <w:rPr>
          <w:color w:val="auto"/>
          <w:sz w:val="36"/>
          <w:szCs w:val="36"/>
        </w:rPr>
      </w:pPr>
    </w:p>
    <w:p w:rsidR="0066703C" w:rsidRPr="008119FD" w:rsidRDefault="00CC7E26">
      <w:pPr>
        <w:pStyle w:val="Default"/>
        <w:ind w:right="426"/>
        <w:jc w:val="center"/>
        <w:rPr>
          <w:color w:val="auto"/>
          <w:sz w:val="36"/>
          <w:szCs w:val="36"/>
        </w:rPr>
      </w:pPr>
      <w:r w:rsidRPr="008119FD">
        <w:rPr>
          <w:b/>
          <w:noProof/>
          <w:color w:val="auto"/>
          <w:sz w:val="36"/>
          <w:szCs w:val="36"/>
          <w:lang w:eastAsia="pl-PL"/>
        </w:rPr>
        <w:drawing>
          <wp:inline distT="0" distB="0" distL="0" distR="0">
            <wp:extent cx="1489075" cy="461645"/>
            <wp:effectExtent l="19050" t="0" r="0" b="0"/>
            <wp:docPr id="12"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0" descr="logo.JPG"/>
                    <pic:cNvPicPr>
                      <a:picLocks noChangeAspect="1" noChangeArrowheads="1"/>
                    </pic:cNvPicPr>
                  </pic:nvPicPr>
                  <pic:blipFill>
                    <a:blip r:embed="rId9"/>
                    <a:srcRect/>
                    <a:stretch>
                      <a:fillRect/>
                    </a:stretch>
                  </pic:blipFill>
                  <pic:spPr>
                    <a:xfrm>
                      <a:off x="0" y="0"/>
                      <a:ext cx="1496060" cy="463985"/>
                    </a:xfrm>
                    <a:prstGeom prst="rect">
                      <a:avLst/>
                    </a:prstGeom>
                    <a:noFill/>
                    <a:ln w="9525">
                      <a:noFill/>
                      <a:miter lim="800000"/>
                      <a:headEnd/>
                      <a:tailEnd/>
                    </a:ln>
                  </pic:spPr>
                </pic:pic>
              </a:graphicData>
            </a:graphic>
          </wp:inline>
        </w:drawing>
      </w:r>
    </w:p>
    <w:p w:rsidR="0066703C" w:rsidRPr="008119FD" w:rsidRDefault="0066703C">
      <w:pPr>
        <w:pStyle w:val="Default"/>
        <w:ind w:right="426"/>
        <w:jc w:val="center"/>
        <w:rPr>
          <w:color w:val="auto"/>
          <w:sz w:val="36"/>
          <w:szCs w:val="36"/>
        </w:rPr>
      </w:pPr>
    </w:p>
    <w:p w:rsidR="0066703C" w:rsidRPr="008119FD" w:rsidRDefault="0066703C">
      <w:pPr>
        <w:pStyle w:val="Default"/>
        <w:ind w:right="426"/>
        <w:jc w:val="center"/>
        <w:rPr>
          <w:color w:val="auto"/>
        </w:rPr>
      </w:pPr>
    </w:p>
    <w:p w:rsidR="0066703C" w:rsidRPr="008119FD" w:rsidRDefault="00CC7E26">
      <w:pPr>
        <w:pStyle w:val="Default"/>
        <w:ind w:right="426"/>
        <w:jc w:val="center"/>
        <w:rPr>
          <w:color w:val="auto"/>
          <w:sz w:val="20"/>
          <w:szCs w:val="20"/>
        </w:rPr>
      </w:pPr>
      <w:r w:rsidRPr="008119FD">
        <w:rPr>
          <w:b/>
          <w:bCs/>
          <w:color w:val="auto"/>
          <w:sz w:val="20"/>
          <w:szCs w:val="20"/>
        </w:rPr>
        <w:t>Opracowanie:</w:t>
      </w:r>
    </w:p>
    <w:p w:rsidR="0066703C" w:rsidRPr="008119FD" w:rsidRDefault="00CC7E26">
      <w:pPr>
        <w:pStyle w:val="Default"/>
        <w:ind w:right="426"/>
        <w:jc w:val="center"/>
        <w:rPr>
          <w:color w:val="auto"/>
          <w:sz w:val="20"/>
          <w:szCs w:val="20"/>
        </w:rPr>
      </w:pPr>
      <w:r w:rsidRPr="008119FD">
        <w:rPr>
          <w:b/>
          <w:bCs/>
          <w:color w:val="auto"/>
          <w:sz w:val="20"/>
          <w:szCs w:val="20"/>
        </w:rPr>
        <w:t>Miejski Ośrodek Pomocy Społecznej w Cieszynie</w:t>
      </w:r>
    </w:p>
    <w:p w:rsidR="0066703C" w:rsidRPr="008119FD" w:rsidRDefault="00CC7E26">
      <w:pPr>
        <w:tabs>
          <w:tab w:val="left" w:pos="5655"/>
        </w:tabs>
        <w:ind w:right="426"/>
        <w:jc w:val="center"/>
        <w:rPr>
          <w:rFonts w:ascii="Times New Roman" w:hAnsi="Times New Roman" w:cs="Times New Roman"/>
          <w:b/>
          <w:bCs/>
          <w:sz w:val="20"/>
          <w:szCs w:val="20"/>
        </w:rPr>
        <w:sectPr w:rsidR="0066703C" w:rsidRPr="008119FD">
          <w:footerReference w:type="default" r:id="rId10"/>
          <w:pgSz w:w="16838" w:h="11906" w:orient="landscape"/>
          <w:pgMar w:top="1077" w:right="1440" w:bottom="1077" w:left="1440" w:header="709" w:footer="709" w:gutter="0"/>
          <w:cols w:space="708"/>
          <w:titlePg/>
          <w:docGrid w:linePitch="360"/>
        </w:sectPr>
      </w:pPr>
      <w:r w:rsidRPr="008119FD">
        <w:rPr>
          <w:rFonts w:ascii="Times New Roman" w:hAnsi="Times New Roman" w:cs="Times New Roman"/>
          <w:b/>
          <w:bCs/>
          <w:sz w:val="20"/>
          <w:szCs w:val="20"/>
        </w:rPr>
        <w:t>Cieszyn, 2023 rok</w:t>
      </w:r>
    </w:p>
    <w:p w:rsidR="0066703C" w:rsidRPr="008119FD" w:rsidRDefault="00A13181">
      <w:pPr>
        <w:pStyle w:val="Spistreci1"/>
        <w:tabs>
          <w:tab w:val="right" w:leader="dot" w:pos="14591"/>
        </w:tabs>
        <w:rPr>
          <w:rFonts w:ascii="Times New Roman" w:eastAsiaTheme="minorEastAsia" w:hAnsi="Times New Roman"/>
          <w:sz w:val="24"/>
          <w:szCs w:val="24"/>
          <w:lang w:eastAsia="pl-PL"/>
        </w:rPr>
      </w:pPr>
      <w:r w:rsidRPr="00A13181">
        <w:rPr>
          <w:rFonts w:ascii="Times New Roman" w:hAnsi="Times New Roman"/>
          <w:sz w:val="24"/>
          <w:szCs w:val="24"/>
        </w:rPr>
        <w:lastRenderedPageBreak/>
        <w:fldChar w:fldCharType="begin"/>
      </w:r>
      <w:r w:rsidR="00CC7E26" w:rsidRPr="008119FD">
        <w:rPr>
          <w:rFonts w:ascii="Times New Roman" w:hAnsi="Times New Roman"/>
          <w:sz w:val="24"/>
          <w:szCs w:val="24"/>
        </w:rPr>
        <w:instrText xml:space="preserve"> TOC \o "1-3" \h \z \u </w:instrText>
      </w:r>
      <w:r w:rsidRPr="00A13181">
        <w:rPr>
          <w:rFonts w:ascii="Times New Roman" w:hAnsi="Times New Roman"/>
          <w:sz w:val="24"/>
          <w:szCs w:val="24"/>
        </w:rPr>
        <w:fldChar w:fldCharType="separate"/>
      </w:r>
      <w:hyperlink w:anchor="_Toc113959804" w:history="1">
        <w:r w:rsidR="00CC7E26" w:rsidRPr="008119FD">
          <w:rPr>
            <w:rStyle w:val="Hipercze"/>
            <w:rFonts w:ascii="Times New Roman" w:hAnsi="Times New Roman"/>
            <w:sz w:val="24"/>
            <w:szCs w:val="24"/>
          </w:rPr>
          <w:t>I. Wprowadzenie</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_Toc113959804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05" w:history="1">
        <w:r w:rsidR="00CC7E26" w:rsidRPr="008119FD">
          <w:rPr>
            <w:rStyle w:val="Hipercze"/>
            <w:rFonts w:ascii="Times New Roman" w:hAnsi="Times New Roman"/>
            <w:sz w:val="24"/>
            <w:szCs w:val="24"/>
          </w:rPr>
          <w:t>II. Diagnoza problemów uzależnień na terenie gminy Cieszyn</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_Toc113959805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5</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06" w:history="1">
        <w:r w:rsidR="00CC7E26" w:rsidRPr="008119FD">
          <w:rPr>
            <w:rStyle w:val="Hipercze"/>
            <w:rFonts w:ascii="Times New Roman" w:hAnsi="Times New Roman"/>
            <w:sz w:val="24"/>
            <w:szCs w:val="24"/>
          </w:rPr>
          <w:t>II.1 Szkody wywołane przez alkohol</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_Toc113959806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6</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07" w:history="1">
        <w:r w:rsidR="00CC7E26" w:rsidRPr="008119FD">
          <w:rPr>
            <w:rStyle w:val="Hipercze"/>
            <w:rFonts w:ascii="Times New Roman" w:hAnsi="Times New Roman"/>
            <w:sz w:val="24"/>
            <w:szCs w:val="24"/>
          </w:rPr>
          <w:t xml:space="preserve">II.2 </w:t>
        </w:r>
        <w:r w:rsidR="00CC7E26" w:rsidRPr="008119FD">
          <w:rPr>
            <w:rStyle w:val="Hipercze"/>
            <w:rFonts w:ascii="Times New Roman" w:eastAsia="Tahoma" w:hAnsi="Times New Roman"/>
            <w:sz w:val="24"/>
            <w:szCs w:val="24"/>
          </w:rPr>
          <w:t>Monitoring skali problemów związanych z alkoholem</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_Toc113959807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17</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08" w:history="1">
        <w:r w:rsidR="00CC7E26" w:rsidRPr="008119FD">
          <w:rPr>
            <w:rStyle w:val="Hipercze"/>
            <w:rFonts w:ascii="Times New Roman" w:hAnsi="Times New Roman"/>
            <w:sz w:val="24"/>
            <w:szCs w:val="24"/>
          </w:rPr>
          <w:t>II.3 Szkody wywołane przez narkotyki</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_Toc113959808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20</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09" w:history="1">
        <w:r w:rsidR="00CC7E26" w:rsidRPr="008119FD">
          <w:rPr>
            <w:rStyle w:val="Hipercze"/>
            <w:rFonts w:ascii="Times New Roman" w:hAnsi="Times New Roman"/>
            <w:sz w:val="24"/>
            <w:szCs w:val="24"/>
          </w:rPr>
          <w:t xml:space="preserve">II.4 </w:t>
        </w:r>
        <w:r w:rsidR="00CC7E26" w:rsidRPr="008119FD">
          <w:rPr>
            <w:rStyle w:val="Hipercze"/>
            <w:rFonts w:ascii="Times New Roman" w:eastAsia="Tahoma" w:hAnsi="Times New Roman"/>
            <w:sz w:val="24"/>
            <w:szCs w:val="24"/>
          </w:rPr>
          <w:t>Problem nowych substancji psychoaktywnych</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_Toc113959809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24</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0" w:history="1">
        <w:r w:rsidR="00CC7E26" w:rsidRPr="008119FD">
          <w:rPr>
            <w:rStyle w:val="Hipercze"/>
            <w:rFonts w:ascii="Times New Roman" w:hAnsi="Times New Roman"/>
            <w:sz w:val="24"/>
            <w:szCs w:val="24"/>
          </w:rPr>
          <w:t xml:space="preserve">II.5 </w:t>
        </w:r>
        <w:r w:rsidR="00CC7E26" w:rsidRPr="008119FD">
          <w:rPr>
            <w:rStyle w:val="Hipercze"/>
            <w:rFonts w:ascii="Times New Roman" w:eastAsia="Tahoma" w:hAnsi="Times New Roman"/>
            <w:sz w:val="24"/>
            <w:szCs w:val="24"/>
          </w:rPr>
          <w:t>Monitoring skali problemów związanych z narkotykami i nowymi substancjami psychoaktywnymi</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_Toc113959810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25</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1" w:history="1">
        <w:r w:rsidR="00CC7E26" w:rsidRPr="008119FD">
          <w:rPr>
            <w:rStyle w:val="Hipercze"/>
            <w:rFonts w:ascii="Times New Roman" w:hAnsi="Times New Roman"/>
            <w:sz w:val="24"/>
            <w:szCs w:val="24"/>
          </w:rPr>
          <w:t>II.6 Problematyka uzależnień behawioralnych</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_Toc113959811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27</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2" w:history="1">
        <w:r w:rsidR="00CC7E26" w:rsidRPr="008119FD">
          <w:rPr>
            <w:rStyle w:val="Hipercze"/>
            <w:rFonts w:ascii="Times New Roman" w:hAnsi="Times New Roman"/>
            <w:sz w:val="24"/>
            <w:szCs w:val="24"/>
          </w:rPr>
          <w:t xml:space="preserve">II.7 </w:t>
        </w:r>
        <w:r w:rsidR="00CC7E26" w:rsidRPr="008119FD">
          <w:rPr>
            <w:rStyle w:val="Hipercze"/>
            <w:rFonts w:ascii="Times New Roman" w:eastAsia="Tahoma" w:hAnsi="Times New Roman"/>
            <w:sz w:val="24"/>
            <w:szCs w:val="24"/>
          </w:rPr>
          <w:t>Monitoring skali problemów związanych z uzależnieniami behawioralnymi</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_Toc113959812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28</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3" w:history="1">
        <w:r w:rsidR="00CC7E26" w:rsidRPr="008119FD">
          <w:rPr>
            <w:rStyle w:val="Hipercze"/>
            <w:rFonts w:ascii="Times New Roman" w:hAnsi="Times New Roman"/>
            <w:sz w:val="24"/>
            <w:szCs w:val="24"/>
          </w:rPr>
          <w:t xml:space="preserve">II.8 </w:t>
        </w:r>
        <w:r w:rsidR="00CC7E26" w:rsidRPr="008119FD">
          <w:rPr>
            <w:rStyle w:val="Hipercze"/>
            <w:rFonts w:ascii="Times New Roman" w:eastAsia="Tahoma" w:hAnsi="Times New Roman"/>
            <w:sz w:val="24"/>
            <w:szCs w:val="24"/>
          </w:rPr>
          <w:t>Rekomendacje</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_Toc113959813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30</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4" w:history="1">
        <w:r w:rsidR="00CC7E26" w:rsidRPr="008119FD">
          <w:rPr>
            <w:rStyle w:val="Hipercze"/>
            <w:rFonts w:ascii="Times New Roman" w:hAnsi="Times New Roman"/>
            <w:sz w:val="24"/>
            <w:szCs w:val="24"/>
          </w:rPr>
          <w:t>III. Zasoby</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_Toc113959814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33</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5" w:history="1">
        <w:r w:rsidR="00CC7E26" w:rsidRPr="008119FD">
          <w:rPr>
            <w:rStyle w:val="Hipercze"/>
            <w:rFonts w:ascii="Times New Roman" w:hAnsi="Times New Roman"/>
            <w:sz w:val="24"/>
            <w:szCs w:val="24"/>
          </w:rPr>
          <w:t xml:space="preserve">III. 1. </w:t>
        </w:r>
        <w:r w:rsidR="00CC7E26" w:rsidRPr="008119FD">
          <w:rPr>
            <w:rStyle w:val="Hipercze"/>
            <w:rFonts w:ascii="Times New Roman" w:eastAsiaTheme="majorEastAsia" w:hAnsi="Times New Roman"/>
            <w:sz w:val="24"/>
            <w:szCs w:val="24"/>
          </w:rPr>
          <w:t>Instytucje i ich działania</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_Toc113959815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33</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6" w:history="1">
        <w:r w:rsidR="00CC7E26" w:rsidRPr="008119FD">
          <w:rPr>
            <w:rStyle w:val="Hipercze"/>
            <w:rFonts w:ascii="Times New Roman" w:hAnsi="Times New Roman"/>
            <w:sz w:val="24"/>
            <w:szCs w:val="24"/>
          </w:rPr>
          <w:t xml:space="preserve">III. 2. </w:t>
        </w:r>
        <w:r w:rsidR="00CC7E26" w:rsidRPr="008119FD">
          <w:rPr>
            <w:rStyle w:val="Hipercze"/>
            <w:rFonts w:ascii="Times New Roman" w:eastAsiaTheme="majorEastAsia" w:hAnsi="Times New Roman"/>
            <w:sz w:val="24"/>
            <w:szCs w:val="24"/>
          </w:rPr>
          <w:t>Organizacje pozarządowe i ich zadania</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_Toc113959816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34</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7" w:history="1">
        <w:r w:rsidR="00CC7E26" w:rsidRPr="008119FD">
          <w:rPr>
            <w:rStyle w:val="Hipercze"/>
            <w:rFonts w:ascii="Times New Roman" w:hAnsi="Times New Roman"/>
            <w:sz w:val="24"/>
            <w:szCs w:val="24"/>
          </w:rPr>
          <w:t>IV. Grupy docelowe</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_Toc113959817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35</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8" w:history="1">
        <w:r w:rsidR="00CC7E26" w:rsidRPr="008119FD">
          <w:rPr>
            <w:rStyle w:val="Hipercze"/>
            <w:rFonts w:ascii="Times New Roman" w:hAnsi="Times New Roman"/>
            <w:sz w:val="24"/>
            <w:szCs w:val="24"/>
          </w:rPr>
          <w:t>V. Cel główny</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_Toc113959818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36</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19" w:history="1">
        <w:r w:rsidR="00CC7E26" w:rsidRPr="008119FD">
          <w:rPr>
            <w:rStyle w:val="Hipercze"/>
            <w:rFonts w:ascii="Times New Roman" w:hAnsi="Times New Roman"/>
            <w:sz w:val="24"/>
            <w:szCs w:val="24"/>
          </w:rPr>
          <w:t>VI. Cele szczegółowe, zadania, działania, termin realizacji, wskaźniki</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_Toc113959819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37</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21" w:history="1">
        <w:r w:rsidR="00CC7E26" w:rsidRPr="008119FD">
          <w:rPr>
            <w:rStyle w:val="Hipercze"/>
            <w:rFonts w:ascii="Times New Roman" w:hAnsi="Times New Roman"/>
            <w:sz w:val="24"/>
            <w:szCs w:val="24"/>
          </w:rPr>
          <w:t>VII. Gminna Komisja Rozwiązywania Problemów Alkoholowych</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_Toc113959821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49</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22" w:history="1">
        <w:r w:rsidR="00CC7E26" w:rsidRPr="008119FD">
          <w:rPr>
            <w:rStyle w:val="Hipercze"/>
            <w:rFonts w:ascii="Times New Roman" w:hAnsi="Times New Roman"/>
            <w:sz w:val="24"/>
            <w:szCs w:val="24"/>
          </w:rPr>
          <w:t>VIII. Zasady finansowania Programu</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_Toc113959822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50</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23" w:history="1">
        <w:r w:rsidR="00CC7E26" w:rsidRPr="008119FD">
          <w:rPr>
            <w:rStyle w:val="Hipercze"/>
            <w:rFonts w:ascii="Times New Roman" w:hAnsi="Times New Roman"/>
            <w:sz w:val="24"/>
            <w:szCs w:val="24"/>
          </w:rPr>
          <w:t>IX. Zapewnienie dostępności osobom ze szczególnymi potrzebami</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_Toc113959823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51</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24" w:history="1">
        <w:r w:rsidR="00CC7E26" w:rsidRPr="008119FD">
          <w:rPr>
            <w:rStyle w:val="Hipercze"/>
            <w:rFonts w:ascii="Times New Roman" w:hAnsi="Times New Roman"/>
            <w:sz w:val="24"/>
            <w:szCs w:val="24"/>
          </w:rPr>
          <w:t>X. Ewaluacja</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_Toc113959824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51</w:t>
        </w:r>
        <w:r w:rsidRPr="008119FD">
          <w:rPr>
            <w:rFonts w:ascii="Times New Roman" w:hAnsi="Times New Roman"/>
            <w:sz w:val="24"/>
            <w:szCs w:val="24"/>
          </w:rPr>
          <w:fldChar w:fldCharType="end"/>
        </w:r>
      </w:hyperlink>
    </w:p>
    <w:p w:rsidR="0066703C" w:rsidRPr="008119FD" w:rsidRDefault="00A13181">
      <w:pPr>
        <w:pStyle w:val="Spistreci1"/>
        <w:tabs>
          <w:tab w:val="right" w:leader="dot" w:pos="14591"/>
        </w:tabs>
        <w:rPr>
          <w:rFonts w:ascii="Times New Roman" w:eastAsiaTheme="minorEastAsia" w:hAnsi="Times New Roman"/>
          <w:sz w:val="24"/>
          <w:szCs w:val="24"/>
          <w:lang w:eastAsia="pl-PL"/>
        </w:rPr>
      </w:pPr>
      <w:hyperlink w:anchor="_Toc113959825" w:history="1">
        <w:r w:rsidR="00CC7E26" w:rsidRPr="008119FD">
          <w:rPr>
            <w:rStyle w:val="Hipercze"/>
            <w:rFonts w:ascii="Times New Roman" w:hAnsi="Times New Roman"/>
            <w:sz w:val="24"/>
            <w:szCs w:val="24"/>
          </w:rPr>
          <w:t>XI. Słowniczek</w:t>
        </w:r>
        <w:r w:rsidR="00CC7E26" w:rsidRPr="008119FD">
          <w:rPr>
            <w:rFonts w:ascii="Times New Roman" w:hAnsi="Times New Roman"/>
            <w:sz w:val="24"/>
            <w:szCs w:val="24"/>
          </w:rPr>
          <w:tab/>
        </w:r>
        <w:r w:rsidRPr="008119FD">
          <w:rPr>
            <w:rFonts w:ascii="Times New Roman" w:hAnsi="Times New Roman"/>
            <w:sz w:val="24"/>
            <w:szCs w:val="24"/>
          </w:rPr>
          <w:fldChar w:fldCharType="begin"/>
        </w:r>
        <w:r w:rsidR="00CC7E26" w:rsidRPr="008119FD">
          <w:rPr>
            <w:rFonts w:ascii="Times New Roman" w:hAnsi="Times New Roman"/>
            <w:sz w:val="24"/>
            <w:szCs w:val="24"/>
          </w:rPr>
          <w:instrText xml:space="preserve"> PAGEREF _Toc113959825 \h </w:instrText>
        </w:r>
        <w:r w:rsidRPr="008119FD">
          <w:rPr>
            <w:rFonts w:ascii="Times New Roman" w:hAnsi="Times New Roman"/>
            <w:sz w:val="24"/>
            <w:szCs w:val="24"/>
          </w:rPr>
        </w:r>
        <w:r w:rsidRPr="008119FD">
          <w:rPr>
            <w:rFonts w:ascii="Times New Roman" w:hAnsi="Times New Roman"/>
            <w:sz w:val="24"/>
            <w:szCs w:val="24"/>
          </w:rPr>
          <w:fldChar w:fldCharType="separate"/>
        </w:r>
        <w:r w:rsidR="003773C6">
          <w:rPr>
            <w:rFonts w:ascii="Times New Roman" w:hAnsi="Times New Roman"/>
            <w:noProof/>
            <w:sz w:val="24"/>
            <w:szCs w:val="24"/>
          </w:rPr>
          <w:t>51</w:t>
        </w:r>
        <w:r w:rsidRPr="008119FD">
          <w:rPr>
            <w:rFonts w:ascii="Times New Roman" w:hAnsi="Times New Roman"/>
            <w:sz w:val="24"/>
            <w:szCs w:val="24"/>
          </w:rPr>
          <w:fldChar w:fldCharType="end"/>
        </w:r>
      </w:hyperlink>
    </w:p>
    <w:p w:rsidR="0066703C" w:rsidRPr="008119FD" w:rsidRDefault="00A13181">
      <w:pPr>
        <w:ind w:right="426"/>
        <w:rPr>
          <w:rFonts w:ascii="Times New Roman" w:hAnsi="Times New Roman" w:cs="Times New Roman"/>
          <w:sz w:val="24"/>
        </w:rPr>
      </w:pPr>
      <w:r w:rsidRPr="008119FD">
        <w:rPr>
          <w:rFonts w:ascii="Times New Roman" w:hAnsi="Times New Roman" w:cs="Times New Roman"/>
          <w:sz w:val="24"/>
          <w:szCs w:val="24"/>
        </w:rPr>
        <w:fldChar w:fldCharType="end"/>
      </w:r>
    </w:p>
    <w:p w:rsidR="0066703C" w:rsidRPr="008119FD" w:rsidRDefault="00CC7E26">
      <w:pPr>
        <w:pStyle w:val="Nagwek1"/>
        <w:ind w:right="426"/>
        <w:rPr>
          <w:rFonts w:ascii="Times New Roman" w:hAnsi="Times New Roman"/>
        </w:rPr>
      </w:pPr>
      <w:bookmarkStart w:id="1" w:name="_Toc113959804"/>
      <w:r w:rsidRPr="008119FD">
        <w:rPr>
          <w:rFonts w:ascii="Times New Roman" w:hAnsi="Times New Roman"/>
        </w:rPr>
        <w:lastRenderedPageBreak/>
        <w:t>I. Wprowadzenie</w:t>
      </w:r>
      <w:bookmarkEnd w:id="1"/>
    </w:p>
    <w:p w:rsidR="0066703C" w:rsidRPr="008119FD" w:rsidRDefault="0066703C">
      <w:pPr>
        <w:ind w:right="426"/>
        <w:rPr>
          <w:rFonts w:ascii="Times New Roman" w:hAnsi="Times New Roman" w:cs="Times New Roman"/>
        </w:rPr>
      </w:pPr>
    </w:p>
    <w:p w:rsidR="0066703C" w:rsidRPr="008119FD" w:rsidRDefault="00CC7E26">
      <w:pPr>
        <w:pStyle w:val="Spistreci1"/>
        <w:tabs>
          <w:tab w:val="right" w:leader="dot" w:pos="13994"/>
        </w:tabs>
        <w:spacing w:line="360" w:lineRule="auto"/>
        <w:ind w:right="426"/>
        <w:jc w:val="both"/>
        <w:rPr>
          <w:rStyle w:val="Hipercze"/>
          <w:rFonts w:ascii="Times New Roman" w:hAnsi="Times New Roman"/>
          <w:color w:val="auto"/>
          <w:sz w:val="24"/>
          <w:szCs w:val="24"/>
          <w:u w:val="none"/>
        </w:rPr>
      </w:pPr>
      <w:r w:rsidRPr="008119FD">
        <w:rPr>
          <w:rFonts w:ascii="Times New Roman" w:hAnsi="Times New Roman"/>
          <w:sz w:val="24"/>
          <w:szCs w:val="24"/>
        </w:rPr>
        <w:t xml:space="preserve">Ustawa z dnia 26 października 1982 r. o wychowaniu w trzeźwości i przeciwdziałaniu alkoholizmowi oraz ustawa z dnia 29 lipca 2005 r. o przeciwdziałaniu narkomanii, określają obowiązek organów administracji rządowej i jednostek samorządu terytorialnego w zakresie podejmowania działań zmierzających do ograniczenia spożywania środków psychoaktywnych, a także wspierania przedsięwzięć temu służących. Nowelizacja ustawy o wychowaniu w trzeźwości i przeciwdziałaniu alkoholizmowi z dnia 7 marca 2022 r. rozszerzyła działalność profilaktyczną </w:t>
      </w:r>
      <w:r w:rsidRPr="008119FD">
        <w:rPr>
          <w:rFonts w:ascii="Times New Roman" w:hAnsi="Times New Roman"/>
          <w:sz w:val="24"/>
          <w:szCs w:val="24"/>
        </w:rPr>
        <w:br/>
        <w:t xml:space="preserve">i edukacyjną o obszar uzależnień behawioralnych, niezwiązanych z żadnymi substancjami psychoaktywnymi, a z określonymi czynnościami </w:t>
      </w:r>
      <w:r w:rsidRPr="008119FD">
        <w:rPr>
          <w:rFonts w:ascii="Times New Roman" w:hAnsi="Times New Roman"/>
          <w:sz w:val="24"/>
          <w:szCs w:val="24"/>
        </w:rPr>
        <w:br/>
        <w:t xml:space="preserve">czy zachowaniami. Pojęcie to, zostało szerzej omówione w rozdziałach </w:t>
      </w:r>
      <w:r w:rsidRPr="008119FD">
        <w:rPr>
          <w:rFonts w:ascii="Times New Roman" w:hAnsi="Times New Roman"/>
          <w:i/>
          <w:sz w:val="24"/>
          <w:szCs w:val="24"/>
        </w:rPr>
        <w:t>Problematyka uzależnień behawioralnych</w:t>
      </w:r>
      <w:r w:rsidRPr="008119FD">
        <w:rPr>
          <w:rFonts w:ascii="Times New Roman" w:hAnsi="Times New Roman"/>
          <w:sz w:val="24"/>
          <w:szCs w:val="24"/>
        </w:rPr>
        <w:t xml:space="preserve"> oraz</w:t>
      </w:r>
      <w:r w:rsidR="005F541C">
        <w:rPr>
          <w:rFonts w:ascii="Times New Roman" w:hAnsi="Times New Roman"/>
          <w:sz w:val="24"/>
          <w:szCs w:val="24"/>
        </w:rPr>
        <w:t xml:space="preserve"> </w:t>
      </w:r>
      <w:hyperlink w:anchor="_Toc111199737" w:history="1">
        <w:r w:rsidRPr="008119FD">
          <w:rPr>
            <w:rStyle w:val="Hipercze"/>
            <w:rFonts w:ascii="Times New Roman" w:eastAsia="Tahoma" w:hAnsi="Times New Roman"/>
            <w:i/>
            <w:color w:val="auto"/>
            <w:sz w:val="24"/>
            <w:szCs w:val="24"/>
            <w:u w:val="none"/>
          </w:rPr>
          <w:t>Monitoring skali problemów związanych z uzależnieniami behawioralnymi</w:t>
        </w:r>
      </w:hyperlink>
      <w:r w:rsidRPr="008119FD">
        <w:rPr>
          <w:rStyle w:val="Hipercze"/>
          <w:rFonts w:ascii="Times New Roman" w:hAnsi="Times New Roman"/>
          <w:i/>
          <w:color w:val="auto"/>
          <w:sz w:val="24"/>
          <w:szCs w:val="24"/>
          <w:u w:val="none"/>
        </w:rPr>
        <w:t>.</w:t>
      </w:r>
    </w:p>
    <w:p w:rsidR="0066703C" w:rsidRPr="008119FD" w:rsidRDefault="00CC7E26">
      <w:pPr>
        <w:spacing w:line="360" w:lineRule="auto"/>
        <w:ind w:right="426"/>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Ustawodawca określił kierunki polityki wobec problemów alkoholowych i narkotykowych oraz związanych z uzależnieniami behawioralnymi, wskazał zadania z tego zakresu i źródła ich finansowania oraz podmioty odpowiedzialne za ich koordynację.</w:t>
      </w:r>
    </w:p>
    <w:p w:rsidR="0066703C" w:rsidRPr="008119FD" w:rsidRDefault="00CC7E26">
      <w:pPr>
        <w:pStyle w:val="Default"/>
        <w:spacing w:line="360" w:lineRule="auto"/>
        <w:ind w:right="426"/>
        <w:jc w:val="both"/>
        <w:rPr>
          <w:color w:val="auto"/>
        </w:rPr>
      </w:pPr>
      <w:r w:rsidRPr="008119FD">
        <w:rPr>
          <w:color w:val="auto"/>
        </w:rPr>
        <w:t xml:space="preserve">Zadania te obejmują m.in.: </w:t>
      </w:r>
    </w:p>
    <w:p w:rsidR="0066703C" w:rsidRPr="008119FD" w:rsidRDefault="00CC7E26">
      <w:pPr>
        <w:pStyle w:val="Default"/>
        <w:numPr>
          <w:ilvl w:val="0"/>
          <w:numId w:val="1"/>
        </w:numPr>
        <w:spacing w:after="27" w:line="360" w:lineRule="auto"/>
        <w:ind w:right="426"/>
        <w:jc w:val="both"/>
        <w:rPr>
          <w:color w:val="auto"/>
        </w:rPr>
      </w:pPr>
      <w:r w:rsidRPr="008119FD">
        <w:rPr>
          <w:color w:val="auto"/>
        </w:rPr>
        <w:t xml:space="preserve">Zwiększenie dostępności pomocy terapeutycznej i rehabilitacyjnej dla osób uzależnionych od alkoholu i narkotyków; </w:t>
      </w:r>
    </w:p>
    <w:p w:rsidR="0066703C" w:rsidRPr="008119FD" w:rsidRDefault="00CC7E26">
      <w:pPr>
        <w:pStyle w:val="Default"/>
        <w:numPr>
          <w:ilvl w:val="0"/>
          <w:numId w:val="1"/>
        </w:numPr>
        <w:spacing w:after="27" w:line="360" w:lineRule="auto"/>
        <w:ind w:right="426"/>
        <w:jc w:val="both"/>
        <w:rPr>
          <w:color w:val="auto"/>
        </w:rPr>
      </w:pPr>
      <w:r w:rsidRPr="008119FD">
        <w:rPr>
          <w:color w:val="auto"/>
        </w:rPr>
        <w:t xml:space="preserve">Udzielanie rodzinom, w których występują problemy uzależnienia od środków psychoaktywnych, pomocy psychospołecznej i prawnej oraz ochrony przed przemocą domową; </w:t>
      </w:r>
    </w:p>
    <w:p w:rsidR="0066703C" w:rsidRPr="008119FD" w:rsidRDefault="00CC7E26">
      <w:pPr>
        <w:pStyle w:val="Default"/>
        <w:numPr>
          <w:ilvl w:val="0"/>
          <w:numId w:val="1"/>
        </w:numPr>
        <w:spacing w:after="27" w:line="360" w:lineRule="auto"/>
        <w:ind w:right="426"/>
        <w:jc w:val="both"/>
        <w:rPr>
          <w:color w:val="auto"/>
        </w:rPr>
      </w:pPr>
      <w:r w:rsidRPr="008119FD">
        <w:t xml:space="preserve">Prowadzenie profilaktycznej działalności informacyjnej i edukacyjnej oraz działalności szkoleniowej w zakresie rozwiązywania problemów alkoholowych, przeciwdziałania narkomanii oraz uzależnieniom behawioralnym, w szczególności dla dzieci i młodzieży, </w:t>
      </w:r>
      <w:r w:rsidRPr="008119FD">
        <w:br/>
        <w:t>w tym prowadzenie pozalekcyjnych zajęć sportowych, a także działań na rzecz dożywiania dzieci uczestniczących w pozalekcyjnych programach opiekuńczo-wychowawczych i socjoterapeutycznych;</w:t>
      </w:r>
    </w:p>
    <w:p w:rsidR="0066703C" w:rsidRPr="008119FD" w:rsidRDefault="00CC7E26">
      <w:pPr>
        <w:pStyle w:val="Default"/>
        <w:numPr>
          <w:ilvl w:val="0"/>
          <w:numId w:val="1"/>
        </w:numPr>
        <w:spacing w:after="27" w:line="360" w:lineRule="auto"/>
        <w:ind w:right="426"/>
        <w:jc w:val="both"/>
        <w:rPr>
          <w:color w:val="auto"/>
        </w:rPr>
      </w:pPr>
      <w:r w:rsidRPr="008119FD">
        <w:rPr>
          <w:color w:val="auto"/>
        </w:rPr>
        <w:t xml:space="preserve">Wspomaganie działalności instytucji, stowarzyszeń i osób fizycznych, służącej rozwiązywaniu problemów alkoholowych i narkomanii; </w:t>
      </w:r>
    </w:p>
    <w:p w:rsidR="0066703C" w:rsidRPr="008119FD" w:rsidRDefault="00CC7E26">
      <w:pPr>
        <w:pStyle w:val="Default"/>
        <w:numPr>
          <w:ilvl w:val="0"/>
          <w:numId w:val="1"/>
        </w:numPr>
        <w:spacing w:after="27" w:line="360" w:lineRule="auto"/>
        <w:ind w:right="426"/>
        <w:jc w:val="both"/>
        <w:rPr>
          <w:color w:val="auto"/>
        </w:rPr>
      </w:pPr>
      <w:r w:rsidRPr="008119FD">
        <w:rPr>
          <w:color w:val="auto"/>
        </w:rPr>
        <w:lastRenderedPageBreak/>
        <w:t xml:space="preserve">Podejmowanie interwencji w związku z naruszeniem przepisów dotyczących reklamy napojów alkoholowych i zasad ich sprzedaży oraz występowania przed sądem w charakterze oskarżyciela publicznego; </w:t>
      </w:r>
    </w:p>
    <w:p w:rsidR="0066703C" w:rsidRPr="008119FD" w:rsidRDefault="00CC7E26">
      <w:pPr>
        <w:pStyle w:val="Default"/>
        <w:numPr>
          <w:ilvl w:val="0"/>
          <w:numId w:val="1"/>
        </w:numPr>
        <w:spacing w:after="27" w:line="360" w:lineRule="auto"/>
        <w:ind w:right="426"/>
        <w:jc w:val="both"/>
        <w:rPr>
          <w:color w:val="auto"/>
        </w:rPr>
      </w:pPr>
      <w:r w:rsidRPr="008119FD">
        <w:rPr>
          <w:color w:val="auto"/>
        </w:rPr>
        <w:t xml:space="preserve">Wspieranie zatrudnienia socjalnego poprzez organizowanie i finansowanie centrów integracji społecznej; </w:t>
      </w:r>
    </w:p>
    <w:p w:rsidR="0066703C" w:rsidRPr="008119FD" w:rsidRDefault="00CC7E26">
      <w:pPr>
        <w:pStyle w:val="Default"/>
        <w:numPr>
          <w:ilvl w:val="0"/>
          <w:numId w:val="1"/>
        </w:numPr>
        <w:spacing w:line="360" w:lineRule="auto"/>
        <w:ind w:right="426"/>
        <w:jc w:val="both"/>
        <w:rPr>
          <w:color w:val="auto"/>
        </w:rPr>
      </w:pPr>
      <w:r w:rsidRPr="008119FD">
        <w:rPr>
          <w:color w:val="auto"/>
        </w:rPr>
        <w:t>Udzielanie pomocy społecznej osobom uzależnionym i rodzinom osób uzależnionych, dotkniętych ubóst</w:t>
      </w:r>
      <w:r w:rsidR="005F541C">
        <w:rPr>
          <w:color w:val="auto"/>
        </w:rPr>
        <w:t xml:space="preserve">wem i wykluczeniem społecznym oraz </w:t>
      </w:r>
      <w:r w:rsidRPr="008119FD">
        <w:rPr>
          <w:color w:val="auto"/>
        </w:rPr>
        <w:t>integrowanie ze środowiskiem lokalnym tych osób z wykorzystaniem pracy socjalnej i kontraktu socjalnego;</w:t>
      </w:r>
    </w:p>
    <w:p w:rsidR="0066703C" w:rsidRPr="008119FD" w:rsidRDefault="00CC7E26">
      <w:pPr>
        <w:pStyle w:val="Default"/>
        <w:numPr>
          <w:ilvl w:val="0"/>
          <w:numId w:val="1"/>
        </w:numPr>
        <w:spacing w:line="360" w:lineRule="auto"/>
        <w:ind w:right="426"/>
        <w:jc w:val="both"/>
        <w:rPr>
          <w:color w:val="auto"/>
        </w:rPr>
      </w:pPr>
      <w:r w:rsidRPr="008119FD">
        <w:rPr>
          <w:color w:val="auto"/>
        </w:rPr>
        <w:t>Prowadzenie placówek wsparcia dziennego.</w:t>
      </w:r>
    </w:p>
    <w:p w:rsidR="0066703C" w:rsidRPr="008119FD" w:rsidRDefault="00CC7E26">
      <w:pPr>
        <w:tabs>
          <w:tab w:val="left" w:pos="851"/>
        </w:tabs>
        <w:spacing w:line="360" w:lineRule="auto"/>
        <w:ind w:right="426"/>
        <w:contextualSpacing/>
        <w:jc w:val="both"/>
        <w:rPr>
          <w:rFonts w:ascii="Times New Roman" w:hAnsi="Times New Roman" w:cs="Times New Roman"/>
          <w:sz w:val="24"/>
          <w:szCs w:val="24"/>
          <w:shd w:val="clear" w:color="auto" w:fill="FFFFFF"/>
        </w:rPr>
      </w:pPr>
      <w:r w:rsidRPr="008119FD">
        <w:rPr>
          <w:rFonts w:ascii="Times New Roman" w:hAnsi="Times New Roman" w:cs="Times New Roman"/>
          <w:sz w:val="24"/>
          <w:szCs w:val="24"/>
        </w:rPr>
        <w:t xml:space="preserve">Warto także podkreślić, iż </w:t>
      </w:r>
      <w:r w:rsidRPr="008119FD">
        <w:rPr>
          <w:rFonts w:ascii="Times New Roman" w:hAnsi="Times New Roman" w:cs="Times New Roman"/>
          <w:sz w:val="24"/>
          <w:szCs w:val="24"/>
          <w:shd w:val="clear" w:color="auto" w:fill="FFFFFF"/>
        </w:rPr>
        <w:t xml:space="preserve">dochody z opłat za zezwolenia na sprzedaż i podawanie napojów alkoholowych, mogą być wykorzystane wyłącznie </w:t>
      </w:r>
      <w:r w:rsidRPr="008119FD">
        <w:rPr>
          <w:rFonts w:ascii="Times New Roman" w:hAnsi="Times New Roman" w:cs="Times New Roman"/>
          <w:sz w:val="24"/>
          <w:szCs w:val="24"/>
          <w:shd w:val="clear" w:color="auto" w:fill="FFFFFF"/>
        </w:rPr>
        <w:br/>
        <w:t xml:space="preserve">na finansowanie zadań: </w:t>
      </w:r>
    </w:p>
    <w:p w:rsidR="0066703C" w:rsidRPr="008119FD" w:rsidRDefault="00CC7E26">
      <w:pPr>
        <w:shd w:val="clear" w:color="auto" w:fill="FFFFFF"/>
        <w:spacing w:line="360" w:lineRule="auto"/>
        <w:ind w:right="426"/>
        <w:contextualSpacing/>
        <w:jc w:val="both"/>
        <w:rPr>
          <w:rFonts w:ascii="Times New Roman" w:hAnsi="Times New Roman" w:cs="Times New Roman"/>
          <w:sz w:val="24"/>
          <w:szCs w:val="24"/>
          <w:highlight w:val="yellow"/>
        </w:rPr>
      </w:pPr>
      <w:r w:rsidRPr="008119FD">
        <w:rPr>
          <w:rStyle w:val="alb"/>
          <w:rFonts w:ascii="Times New Roman" w:hAnsi="Times New Roman" w:cs="Times New Roman"/>
          <w:sz w:val="24"/>
          <w:szCs w:val="24"/>
        </w:rPr>
        <w:t xml:space="preserve">- </w:t>
      </w:r>
      <w:r w:rsidRPr="008119FD">
        <w:rPr>
          <w:rFonts w:ascii="Times New Roman" w:hAnsi="Times New Roman" w:cs="Times New Roman"/>
          <w:sz w:val="24"/>
          <w:szCs w:val="24"/>
        </w:rPr>
        <w:t xml:space="preserve">określonych w art. </w:t>
      </w:r>
      <w:r w:rsidRPr="008119FD">
        <w:rPr>
          <w:rFonts w:ascii="Times New Roman" w:hAnsi="Times New Roman" w:cs="Times New Roman"/>
          <w:bCs/>
          <w:color w:val="333333"/>
          <w:sz w:val="24"/>
          <w:szCs w:val="24"/>
          <w:shd w:val="clear" w:color="auto" w:fill="FFFFFF"/>
        </w:rPr>
        <w:t>4</w:t>
      </w:r>
      <w:r w:rsidRPr="008119FD">
        <w:rPr>
          <w:rFonts w:ascii="Times New Roman" w:hAnsi="Times New Roman" w:cs="Times New Roman"/>
          <w:b/>
          <w:bCs/>
          <w:color w:val="333333"/>
          <w:sz w:val="24"/>
          <w:szCs w:val="24"/>
          <w:shd w:val="clear" w:color="auto" w:fill="FFFFFF"/>
          <w:vertAlign w:val="superscript"/>
        </w:rPr>
        <w:t xml:space="preserve">1 </w:t>
      </w:r>
      <w:r w:rsidRPr="008119FD">
        <w:rPr>
          <w:rFonts w:ascii="Times New Roman" w:hAnsi="Times New Roman" w:cs="Times New Roman"/>
          <w:sz w:val="24"/>
          <w:szCs w:val="24"/>
        </w:rPr>
        <w:t xml:space="preserve">ust. 1 ustawy z dnia 26 października 1982 r. o wychowaniu w trzeźwości i przeciwdziałaniu alkoholizmowi; </w:t>
      </w:r>
    </w:p>
    <w:p w:rsidR="0066703C" w:rsidRPr="008119FD" w:rsidRDefault="00CC7E26">
      <w:pPr>
        <w:shd w:val="clear" w:color="auto" w:fill="FFFFFF"/>
        <w:spacing w:line="360" w:lineRule="auto"/>
        <w:ind w:right="426"/>
        <w:contextualSpacing/>
        <w:jc w:val="both"/>
        <w:rPr>
          <w:rFonts w:ascii="Times New Roman" w:hAnsi="Times New Roman" w:cs="Times New Roman"/>
          <w:sz w:val="24"/>
          <w:szCs w:val="24"/>
        </w:rPr>
      </w:pPr>
      <w:r w:rsidRPr="008119FD">
        <w:rPr>
          <w:rStyle w:val="alb"/>
          <w:rFonts w:ascii="Times New Roman" w:hAnsi="Times New Roman" w:cs="Times New Roman"/>
          <w:sz w:val="24"/>
          <w:szCs w:val="24"/>
        </w:rPr>
        <w:t xml:space="preserve">- </w:t>
      </w:r>
      <w:r w:rsidRPr="008119FD">
        <w:rPr>
          <w:rFonts w:ascii="Times New Roman" w:hAnsi="Times New Roman" w:cs="Times New Roman"/>
          <w:sz w:val="24"/>
          <w:szCs w:val="24"/>
        </w:rPr>
        <w:t>określonych w art. 10 ust. 1 ustawy z dnia 29 lipca 2005 r. o przeciwdziałaniu narkomanii;</w:t>
      </w:r>
    </w:p>
    <w:p w:rsidR="0066703C" w:rsidRPr="008119FD" w:rsidRDefault="00CC7E26">
      <w:pPr>
        <w:shd w:val="clear" w:color="auto" w:fill="FFFFFF"/>
        <w:spacing w:line="360" w:lineRule="auto"/>
        <w:ind w:right="426"/>
        <w:contextualSpacing/>
        <w:jc w:val="both"/>
        <w:rPr>
          <w:rFonts w:ascii="Times New Roman" w:hAnsi="Times New Roman" w:cs="Times New Roman"/>
          <w:sz w:val="24"/>
          <w:szCs w:val="24"/>
        </w:rPr>
      </w:pPr>
      <w:r w:rsidRPr="008119FD">
        <w:rPr>
          <w:rStyle w:val="alb"/>
          <w:rFonts w:ascii="Times New Roman" w:hAnsi="Times New Roman" w:cs="Times New Roman"/>
          <w:sz w:val="24"/>
          <w:szCs w:val="24"/>
        </w:rPr>
        <w:t xml:space="preserve">- </w:t>
      </w:r>
      <w:r w:rsidRPr="008119FD">
        <w:rPr>
          <w:rFonts w:ascii="Times New Roman" w:hAnsi="Times New Roman" w:cs="Times New Roman"/>
          <w:sz w:val="24"/>
          <w:szCs w:val="24"/>
        </w:rPr>
        <w:t>realizowanych przez placówkę wsparcia dziennego, o której mowa w ustawie z dnia 9 czerwca 2011 r. o wspieraniu rodziny i systemie pieczy zastępczej.</w:t>
      </w:r>
    </w:p>
    <w:p w:rsidR="0066703C" w:rsidRPr="008119FD" w:rsidRDefault="00CC7E26">
      <w:pPr>
        <w:shd w:val="clear" w:color="auto" w:fill="FFFFFF"/>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t xml:space="preserve">Poza tym, należy także zwrócić uwagę na fakt, iż różne rodzaje uzależnień mają ze sobą bardzo wiele wspólnego. Bez względu na to, czy mówimy o uzależnieniu od alkoholu, narkotyków czy behawioralnym, spotykamy się z takimi samymi, bądź podobnymi mechanizmami, przebiegiem, czynnikami ryzyka oraz czynnikami chroniącymi. </w:t>
      </w:r>
    </w:p>
    <w:p w:rsidR="0066703C" w:rsidRPr="008119FD" w:rsidRDefault="00CC7E26">
      <w:pPr>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t xml:space="preserve">Gminny Program Profilaktyki i Rozwiązywania Problemów Alkoholowych oraz Przeciwdziałania Narkomanii Miasta Cieszyna na rok 2024 stanowi odpowiedź na zapisy </w:t>
      </w:r>
      <w:r w:rsidR="000C3297">
        <w:rPr>
          <w:rFonts w:ascii="Times New Roman" w:hAnsi="Times New Roman" w:cs="Times New Roman"/>
          <w:sz w:val="24"/>
          <w:szCs w:val="24"/>
        </w:rPr>
        <w:t>ww.</w:t>
      </w:r>
      <w:r w:rsidRPr="008119FD">
        <w:rPr>
          <w:rFonts w:ascii="Times New Roman" w:hAnsi="Times New Roman" w:cs="Times New Roman"/>
          <w:sz w:val="24"/>
          <w:szCs w:val="24"/>
        </w:rPr>
        <w:t xml:space="preserve"> ustaw, określając lokalną strategię w zakresie profilaktyki uzależnień oraz minimalizacji szkód wynikających z używania alkoholu i narkotyków. Uwzględnia także cele operacyjne dotyczące profilaktyki i rozwiązywania problemów uzależnień i związanych z tym problemów społecznych i zdrowotnych, które zostały określone w Narodowym Programie Zdrowia na lata 2021 - 2025. </w:t>
      </w:r>
    </w:p>
    <w:p w:rsidR="0066703C" w:rsidRPr="008119FD" w:rsidRDefault="00CC7E26">
      <w:pPr>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t xml:space="preserve">Ponadto, GPPiRPA oraz PN na 2024 rok uwzględnia „Rekomendacje do realizowania i finansowania gminnych programów profilaktyki” Krajowego Centrum Przeciwdziałania Uzależnieniom, a także działalność wychowawczą, edukacyjną, informacyjną i profilaktyczną prowadzoną </w:t>
      </w:r>
      <w:r w:rsidRPr="008119FD">
        <w:rPr>
          <w:rFonts w:ascii="Times New Roman" w:hAnsi="Times New Roman" w:cs="Times New Roman"/>
          <w:sz w:val="24"/>
          <w:szCs w:val="24"/>
        </w:rPr>
        <w:lastRenderedPageBreak/>
        <w:t xml:space="preserve">w szkołach i placówkach systemu oświaty, zgodnie z przepisami wydanymi na podstawie art. 22 ust. 3 ustawy z dnia 29 lipca 2005 r. </w:t>
      </w:r>
      <w:r w:rsidRPr="008119FD">
        <w:rPr>
          <w:rFonts w:ascii="Times New Roman" w:hAnsi="Times New Roman" w:cs="Times New Roman"/>
          <w:sz w:val="24"/>
          <w:szCs w:val="24"/>
        </w:rPr>
        <w:br/>
        <w:t xml:space="preserve">o przeciwdziałaniu narkomanii. </w:t>
      </w:r>
    </w:p>
    <w:p w:rsidR="0066703C" w:rsidRPr="008119FD" w:rsidRDefault="00CC7E26">
      <w:pPr>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t>GPPiRPA oraz PN swoim zasięgiem obejmuje wielopłaszczyznowe działania dotyczące przeciwdziałania i rozwiązywania problemów alkoholowych, narkotykowych, a także uzależnień behawioralnych. Realizowany jest w oparciu o środki własne gminy, pochodzące z opłat za korzystanie z zezwoleń na sprzedaż napojów alkoholowych. Niniejszy Program został opracowany w oparciu o doświadczenia zebrane podczas realizacji wcześniejszych edycji gminnych programów profilaktyki i rozwiązywania problemów alkoholowych oraz przeciwdziałania narkomanii, przy współpracy dotychczasowych realizatorów ww</w:t>
      </w:r>
      <w:r w:rsidR="000C3297">
        <w:rPr>
          <w:rFonts w:ascii="Times New Roman" w:hAnsi="Times New Roman" w:cs="Times New Roman"/>
          <w:sz w:val="24"/>
          <w:szCs w:val="24"/>
        </w:rPr>
        <w:t>.</w:t>
      </w:r>
      <w:r w:rsidRPr="008119FD">
        <w:rPr>
          <w:rFonts w:ascii="Times New Roman" w:hAnsi="Times New Roman" w:cs="Times New Roman"/>
          <w:sz w:val="24"/>
          <w:szCs w:val="24"/>
        </w:rPr>
        <w:t xml:space="preserve"> programów, stanowiących interdyscyplinarny zespół ekspertów w dziedzinie spraw związanych z rozwiązywaniem problemów uzależnień. Zespół ten spotkał się na warsztatach związanych z tworzeniem Programu i brał czynny udział w opracowywaniu kierunków działań. Przy tworzeniu Programu uwzględniono także „Raport z badań. Monitorowanie skali problemów uzależnień i przemocy w środowisku lokalnym – przeprowadzenie diagnozy” </w:t>
      </w:r>
      <w:r w:rsidR="00887CA2">
        <w:rPr>
          <w:rFonts w:ascii="Times New Roman" w:hAnsi="Times New Roman" w:cs="Times New Roman"/>
          <w:sz w:val="24"/>
          <w:szCs w:val="24"/>
        </w:rPr>
        <w:t>oprac</w:t>
      </w:r>
      <w:r w:rsidRPr="008119FD">
        <w:rPr>
          <w:rFonts w:ascii="Times New Roman" w:hAnsi="Times New Roman" w:cs="Times New Roman"/>
          <w:sz w:val="24"/>
          <w:szCs w:val="24"/>
        </w:rPr>
        <w:t xml:space="preserve">owany dla gminy Cieszyn w 2021 </w:t>
      </w:r>
      <w:r w:rsidR="00887CA2">
        <w:rPr>
          <w:rFonts w:ascii="Times New Roman" w:hAnsi="Times New Roman" w:cs="Times New Roman"/>
          <w:sz w:val="24"/>
          <w:szCs w:val="24"/>
        </w:rPr>
        <w:t xml:space="preserve">roku </w:t>
      </w:r>
      <w:r w:rsidRPr="008119FD">
        <w:rPr>
          <w:rFonts w:ascii="Times New Roman" w:hAnsi="Times New Roman" w:cs="Times New Roman"/>
          <w:sz w:val="24"/>
          <w:szCs w:val="24"/>
        </w:rPr>
        <w:t>przez Uniwersytet Śląski, a także wnioski z przeprowadzonych warsztatów wśród osób zaangażowanych w profilaktykę.</w:t>
      </w:r>
    </w:p>
    <w:p w:rsidR="0066703C" w:rsidRPr="008119FD" w:rsidRDefault="00CC7E26">
      <w:pPr>
        <w:pStyle w:val="Nagwek1"/>
        <w:ind w:right="426"/>
        <w:rPr>
          <w:rFonts w:ascii="Times New Roman" w:hAnsi="Times New Roman"/>
        </w:rPr>
      </w:pPr>
      <w:bookmarkStart w:id="2" w:name="_Toc111185521"/>
      <w:bookmarkStart w:id="3" w:name="_Toc111188724"/>
      <w:bookmarkStart w:id="4" w:name="_Toc113959805"/>
      <w:r w:rsidRPr="008119FD">
        <w:rPr>
          <w:rFonts w:ascii="Times New Roman" w:hAnsi="Times New Roman"/>
        </w:rPr>
        <w:t>II. Diagnoza problemów uzależnień na terenie gminy Cieszyn</w:t>
      </w:r>
      <w:bookmarkEnd w:id="0"/>
      <w:bookmarkEnd w:id="2"/>
      <w:bookmarkEnd w:id="3"/>
      <w:bookmarkEnd w:id="4"/>
    </w:p>
    <w:p w:rsidR="0066703C" w:rsidRPr="008119FD" w:rsidRDefault="0066703C">
      <w:pPr>
        <w:ind w:right="426"/>
        <w:rPr>
          <w:rFonts w:ascii="Times New Roman" w:hAnsi="Times New Roman" w:cs="Times New Roman"/>
        </w:rPr>
      </w:pPr>
    </w:p>
    <w:p w:rsidR="0066703C" w:rsidRDefault="00CC7E26">
      <w:pPr>
        <w:pStyle w:val="Default"/>
        <w:spacing w:line="360" w:lineRule="auto"/>
        <w:ind w:right="426"/>
        <w:jc w:val="both"/>
        <w:rPr>
          <w:color w:val="auto"/>
        </w:rPr>
      </w:pPr>
      <w:r w:rsidRPr="008119FD">
        <w:rPr>
          <w:color w:val="auto"/>
        </w:rPr>
        <w:t xml:space="preserve">W planowaniu i prowadzeniu działań, mających na celu profilaktykę i rozwiązywanie problemów związanych z uzależnieniami od środków psychoaktywnych oraz behawioralnymi bardzo ważne jest rozpoznanie skali problemów na terenie gminy, wzorów zachowań związanych </w:t>
      </w:r>
      <w:r w:rsidRPr="008119FD">
        <w:rPr>
          <w:color w:val="auto"/>
        </w:rPr>
        <w:br/>
        <w:t xml:space="preserve">z zażywaniem środków psychoaktywnych, struktury spożycia oraz zaburzeń życia społecznego i rodzinnego nimi wywołanych. Jednocześnie, zgromadzenie danych statystycznych w zakresie uzależnienia nie daje rzeczywistego wyobrażenia o dynamice zjawiska ze względu na „wrażliwość” danych oraz fakt, że te same osoby mogą być wykazywane przez różne podmioty działające w obszarze rozwiązywania problemów alkoholowych i narkotykowych. </w:t>
      </w:r>
    </w:p>
    <w:p w:rsidR="000C3297" w:rsidRDefault="00EB6948">
      <w:pPr>
        <w:pStyle w:val="Default"/>
        <w:spacing w:line="360" w:lineRule="auto"/>
        <w:ind w:right="426"/>
        <w:jc w:val="both"/>
        <w:rPr>
          <w:color w:val="auto"/>
        </w:rPr>
      </w:pPr>
      <w:r>
        <w:rPr>
          <w:color w:val="auto"/>
        </w:rPr>
        <w:t>W ramach diagnozy do Programu uwzględniony został raport z badań dobrostanu uczniów szkół ponadpodstawowych powiatu cieszyńskiego,</w:t>
      </w:r>
      <w:r w:rsidR="00B81A7E">
        <w:rPr>
          <w:color w:val="auto"/>
        </w:rPr>
        <w:t xml:space="preserve"> przeprowadzony</w:t>
      </w:r>
      <w:r w:rsidR="00887CA2">
        <w:rPr>
          <w:color w:val="auto"/>
        </w:rPr>
        <w:t>ch</w:t>
      </w:r>
      <w:r w:rsidR="00B81A7E">
        <w:rPr>
          <w:color w:val="auto"/>
        </w:rPr>
        <w:t xml:space="preserve"> w roku szkolnym 2022/23 </w:t>
      </w:r>
      <w:r w:rsidR="00887CA2">
        <w:rPr>
          <w:color w:val="auto"/>
        </w:rPr>
        <w:t>przez</w:t>
      </w:r>
      <w:r w:rsidR="00B81A7E">
        <w:rPr>
          <w:color w:val="auto"/>
        </w:rPr>
        <w:t xml:space="preserve"> Poradni</w:t>
      </w:r>
      <w:r w:rsidR="00887CA2">
        <w:rPr>
          <w:color w:val="auto"/>
        </w:rPr>
        <w:t>ę</w:t>
      </w:r>
      <w:r w:rsidR="00B81A7E">
        <w:rPr>
          <w:color w:val="auto"/>
        </w:rPr>
        <w:t xml:space="preserve"> Psychologiczn</w:t>
      </w:r>
      <w:r w:rsidR="00887CA2">
        <w:rPr>
          <w:color w:val="auto"/>
        </w:rPr>
        <w:t>ą</w:t>
      </w:r>
      <w:r w:rsidR="00B81A7E">
        <w:rPr>
          <w:color w:val="auto"/>
        </w:rPr>
        <w:t xml:space="preserve"> dla Dzieci i Młodzieży ZZOZ w Cieszynie,</w:t>
      </w:r>
      <w:r>
        <w:rPr>
          <w:color w:val="auto"/>
        </w:rPr>
        <w:t xml:space="preserve"> który zawiera </w:t>
      </w:r>
      <w:r>
        <w:rPr>
          <w:color w:val="auto"/>
        </w:rPr>
        <w:lastRenderedPageBreak/>
        <w:t>deklaratywne informacje dotyczące korzystania z substancji psychoaktywnych oraz multimediów. Głównym celem badania była ocena subiektywnego dobrostanu psychicznego uczniów. Celami pobocznymi była identyfikacja obszarów, które stanowią największe obciążenie dla młodzieży oraz zasobów, które mają pozytywny wpływ na jej funkcjonowanie.</w:t>
      </w:r>
      <w:r w:rsidR="00B81A7E">
        <w:rPr>
          <w:color w:val="auto"/>
        </w:rPr>
        <w:t xml:space="preserve"> Próbę badawczą stanowiło 722 uczniów szkół ponadpodstawowych powiatu cieszyńskiego, a wśród najważniejszych wniosków potwierdza się zapotrzebowanie na wsparcie psychologiczne dla młodzieży. Prawie 10% badanych uczniów korzysta obecnie ze wsparcia psychologa lub psychoterapeuty, jednak potrzebę takiego wsparcia deklaruje prawie trzykrotnie więcej ankietowanych.</w:t>
      </w:r>
    </w:p>
    <w:p w:rsidR="0066703C" w:rsidRPr="008119FD" w:rsidRDefault="00CC7E26">
      <w:pPr>
        <w:pStyle w:val="Nagwek1"/>
        <w:ind w:right="426"/>
        <w:rPr>
          <w:rFonts w:ascii="Times New Roman" w:hAnsi="Times New Roman"/>
        </w:rPr>
      </w:pPr>
      <w:bookmarkStart w:id="5" w:name="_Toc463951623"/>
      <w:bookmarkStart w:id="6" w:name="_Toc113959806"/>
      <w:bookmarkStart w:id="7" w:name="_Toc461707877"/>
      <w:bookmarkStart w:id="8" w:name="_Toc463951471"/>
      <w:r w:rsidRPr="008119FD">
        <w:rPr>
          <w:rFonts w:ascii="Times New Roman" w:hAnsi="Times New Roman"/>
        </w:rPr>
        <w:t>II.1 Szkody wywołane przez alkohol</w:t>
      </w:r>
      <w:bookmarkEnd w:id="5"/>
      <w:bookmarkEnd w:id="6"/>
      <w:bookmarkEnd w:id="7"/>
      <w:bookmarkEnd w:id="8"/>
    </w:p>
    <w:p w:rsidR="0066703C" w:rsidRPr="008119FD" w:rsidRDefault="0066703C">
      <w:pPr>
        <w:ind w:right="426"/>
        <w:rPr>
          <w:rFonts w:ascii="Times New Roman" w:hAnsi="Times New Roman" w:cs="Times New Roman"/>
        </w:rPr>
      </w:pPr>
    </w:p>
    <w:p w:rsidR="0066703C" w:rsidRPr="008119FD"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Konsekwencje nadużywania alkoholu dotyczą nie tylko bezpośrednio osób</w:t>
      </w:r>
      <w:r w:rsidR="00887CA2">
        <w:rPr>
          <w:rFonts w:ascii="Times New Roman" w:hAnsi="Times New Roman" w:cs="Times New Roman"/>
          <w:sz w:val="24"/>
          <w:szCs w:val="24"/>
        </w:rPr>
        <w:t xml:space="preserve"> uzależnionych od alkoholu,</w:t>
      </w:r>
      <w:r w:rsidRPr="008119FD">
        <w:rPr>
          <w:rFonts w:ascii="Times New Roman" w:hAnsi="Times New Roman" w:cs="Times New Roman"/>
          <w:sz w:val="24"/>
          <w:szCs w:val="24"/>
        </w:rPr>
        <w:t xml:space="preserve"> pijących szkodliwie, ryzykownie i ich rodzin, ale także mają wpływ na całą populację, niosąc za sobą różnego rodzaju doraźne szkody związane z zażywaniem alkoholu takie, jak: wypadki samochodowe (w tym śmiertelne), konflikt z prawem, zachowania agresywne, przemoc, większe ryzyko stania się ofiarą przestęp</w:t>
      </w:r>
      <w:r w:rsidR="00887CA2">
        <w:rPr>
          <w:rFonts w:ascii="Times New Roman" w:hAnsi="Times New Roman" w:cs="Times New Roman"/>
          <w:sz w:val="24"/>
          <w:szCs w:val="24"/>
        </w:rPr>
        <w:t xml:space="preserve">stwa, konflikty z rówieśnikami </w:t>
      </w:r>
      <w:r w:rsidRPr="008119FD">
        <w:rPr>
          <w:rFonts w:ascii="Times New Roman" w:hAnsi="Times New Roman" w:cs="Times New Roman"/>
          <w:sz w:val="24"/>
          <w:szCs w:val="24"/>
        </w:rPr>
        <w:t>i w rodzinie, problemy z nauką, czy sięganie po inne środki psychoaktywne.</w:t>
      </w:r>
    </w:p>
    <w:p w:rsidR="005F541C"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1. Z zebranych danych wynika, iż istnieje zależność pomiędzy alkoholem, a wypadkami drogowymi. W roku 2022 Wydział Ruchu Drogowego Komendy Powiatowej Policji w Cieszynie ujawnił 635 osób kierujących pojazdami (w tym rowerami) znajdujących się pod działaniem alkoholu. Z tego 296 kierowców prowadziło pojazd mechaniczny w stanie nietrzeźwości lub pod wpływem środka odurzającego i dopuściło się przestępstwa z art. 178a</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§1 Kodeksu Karnego, a 204 kierowców wykroczenia z art.</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87</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§1a Kodeksu Wykroczeń</w:t>
      </w:r>
      <w:r w:rsidR="00887CA2">
        <w:rPr>
          <w:rStyle w:val="Odwoanieprzypisudolnego"/>
          <w:rFonts w:ascii="Times New Roman" w:hAnsi="Times New Roman" w:cs="Times New Roman"/>
          <w:sz w:val="24"/>
          <w:szCs w:val="24"/>
        </w:rPr>
        <w:footnoteReference w:id="2"/>
      </w:r>
      <w:r w:rsidRPr="008119FD">
        <w:rPr>
          <w:rFonts w:ascii="Times New Roman" w:hAnsi="Times New Roman" w:cs="Times New Roman"/>
          <w:sz w:val="24"/>
          <w:szCs w:val="24"/>
        </w:rPr>
        <w:t>. Wykroczeń w postaci prowadzenia pojazdu</w:t>
      </w:r>
      <w:r w:rsidR="00DE0E93">
        <w:rPr>
          <w:rFonts w:ascii="Times New Roman" w:hAnsi="Times New Roman" w:cs="Times New Roman"/>
          <w:sz w:val="24"/>
          <w:szCs w:val="24"/>
        </w:rPr>
        <w:t xml:space="preserve"> mechanicznego </w:t>
      </w:r>
      <w:r w:rsidRPr="008119FD">
        <w:rPr>
          <w:rFonts w:ascii="Times New Roman" w:hAnsi="Times New Roman" w:cs="Times New Roman"/>
          <w:sz w:val="24"/>
          <w:szCs w:val="24"/>
        </w:rPr>
        <w:t xml:space="preserve">w stanie po użyciu alkoholu lub podobnie działającego środka dopuściło się </w:t>
      </w:r>
      <w:r w:rsidR="00DE0E93">
        <w:rPr>
          <w:rFonts w:ascii="Times New Roman" w:hAnsi="Times New Roman" w:cs="Times New Roman"/>
          <w:sz w:val="24"/>
          <w:szCs w:val="24"/>
        </w:rPr>
        <w:t>(</w:t>
      </w:r>
      <w:r w:rsidRPr="008119FD">
        <w:rPr>
          <w:rFonts w:ascii="Times New Roman" w:hAnsi="Times New Roman" w:cs="Times New Roman"/>
          <w:sz w:val="24"/>
          <w:szCs w:val="24"/>
        </w:rPr>
        <w:t>art.</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87</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§1 Kodeksu Wykroczeń</w:t>
      </w:r>
      <w:r w:rsidR="00DE0E93">
        <w:rPr>
          <w:rFonts w:ascii="Times New Roman" w:hAnsi="Times New Roman" w:cs="Times New Roman"/>
          <w:sz w:val="24"/>
          <w:szCs w:val="24"/>
        </w:rPr>
        <w:t>)</w:t>
      </w:r>
      <w:r w:rsidRPr="008119FD">
        <w:rPr>
          <w:rFonts w:ascii="Times New Roman" w:hAnsi="Times New Roman" w:cs="Times New Roman"/>
          <w:sz w:val="24"/>
          <w:szCs w:val="24"/>
        </w:rPr>
        <w:t xml:space="preserve"> 81 kierowców, zaś </w:t>
      </w:r>
      <w:r w:rsidR="00802628">
        <w:rPr>
          <w:rFonts w:ascii="Times New Roman" w:hAnsi="Times New Roman" w:cs="Times New Roman"/>
          <w:sz w:val="24"/>
          <w:szCs w:val="24"/>
        </w:rPr>
        <w:br/>
      </w:r>
      <w:r w:rsidR="00DE0E93">
        <w:rPr>
          <w:rFonts w:ascii="Times New Roman" w:hAnsi="Times New Roman" w:cs="Times New Roman"/>
          <w:sz w:val="24"/>
          <w:szCs w:val="24"/>
        </w:rPr>
        <w:lastRenderedPageBreak/>
        <w:t xml:space="preserve">z </w:t>
      </w:r>
      <w:r w:rsidRPr="008119FD">
        <w:rPr>
          <w:rFonts w:ascii="Times New Roman" w:hAnsi="Times New Roman" w:cs="Times New Roman"/>
          <w:sz w:val="24"/>
          <w:szCs w:val="24"/>
        </w:rPr>
        <w:t>art. 87</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§2 Kodeksu Wykroczeń</w:t>
      </w:r>
      <w:r w:rsidR="00DE0E93">
        <w:rPr>
          <w:rStyle w:val="Odwoanieprzypisudolnego"/>
          <w:rFonts w:ascii="Times New Roman" w:hAnsi="Times New Roman" w:cs="Times New Roman"/>
          <w:sz w:val="24"/>
          <w:szCs w:val="24"/>
        </w:rPr>
        <w:footnoteReference w:id="3"/>
      </w:r>
      <w:r w:rsidRPr="008119FD">
        <w:rPr>
          <w:rFonts w:ascii="Times New Roman" w:hAnsi="Times New Roman" w:cs="Times New Roman"/>
          <w:sz w:val="24"/>
          <w:szCs w:val="24"/>
        </w:rPr>
        <w:t xml:space="preserve"> 54 kierowców. Nietrzeźwi uczestnicy ruchu drogowego spowodowali 47 kolizji oraz 2 wypadki, 2 osoby zostały ranne. </w:t>
      </w:r>
    </w:p>
    <w:p w:rsidR="0066703C" w:rsidRDefault="00CC7E26" w:rsidP="00DE0E93">
      <w:pPr>
        <w:spacing w:after="0" w:line="240" w:lineRule="auto"/>
        <w:rPr>
          <w:rFonts w:ascii="Times New Roman" w:hAnsi="Times New Roman"/>
          <w:b/>
          <w:sz w:val="24"/>
          <w:szCs w:val="24"/>
        </w:rPr>
      </w:pPr>
      <w:r w:rsidRPr="00802628">
        <w:rPr>
          <w:rFonts w:ascii="Times New Roman" w:hAnsi="Times New Roman"/>
          <w:b/>
          <w:sz w:val="24"/>
          <w:szCs w:val="24"/>
        </w:rPr>
        <w:t xml:space="preserve">Tabela </w:t>
      </w:r>
      <w:r w:rsidR="00A13181" w:rsidRPr="00802628">
        <w:rPr>
          <w:rFonts w:ascii="Times New Roman" w:hAnsi="Times New Roman"/>
          <w:b/>
          <w:sz w:val="24"/>
          <w:szCs w:val="24"/>
        </w:rPr>
        <w:fldChar w:fldCharType="begin"/>
      </w:r>
      <w:r w:rsidRPr="00802628">
        <w:rPr>
          <w:rFonts w:ascii="Times New Roman" w:hAnsi="Times New Roman"/>
          <w:b/>
          <w:sz w:val="24"/>
          <w:szCs w:val="24"/>
        </w:rPr>
        <w:instrText xml:space="preserve"> SEQ Tabela \* ARABIC </w:instrText>
      </w:r>
      <w:r w:rsidR="00A13181" w:rsidRPr="00802628">
        <w:rPr>
          <w:rFonts w:ascii="Times New Roman" w:hAnsi="Times New Roman"/>
          <w:b/>
          <w:sz w:val="24"/>
          <w:szCs w:val="24"/>
        </w:rPr>
        <w:fldChar w:fldCharType="separate"/>
      </w:r>
      <w:r w:rsidR="003773C6">
        <w:rPr>
          <w:rFonts w:ascii="Times New Roman" w:hAnsi="Times New Roman"/>
          <w:b/>
          <w:noProof/>
          <w:sz w:val="24"/>
          <w:szCs w:val="24"/>
        </w:rPr>
        <w:t>1</w:t>
      </w:r>
      <w:r w:rsidR="00A13181" w:rsidRPr="00802628">
        <w:rPr>
          <w:rFonts w:ascii="Times New Roman" w:hAnsi="Times New Roman"/>
          <w:b/>
          <w:sz w:val="24"/>
          <w:szCs w:val="24"/>
        </w:rPr>
        <w:fldChar w:fldCharType="end"/>
      </w:r>
      <w:r w:rsidRPr="00802628">
        <w:rPr>
          <w:rFonts w:ascii="Times New Roman" w:hAnsi="Times New Roman"/>
          <w:b/>
          <w:sz w:val="24"/>
          <w:szCs w:val="24"/>
        </w:rPr>
        <w:t xml:space="preserve">. </w:t>
      </w:r>
      <w:r w:rsidRPr="008119FD">
        <w:rPr>
          <w:rFonts w:ascii="Times New Roman" w:hAnsi="Times New Roman"/>
          <w:b/>
          <w:sz w:val="24"/>
          <w:szCs w:val="24"/>
        </w:rPr>
        <w:t>Zdarzenia drogowe i ich skutki.</w:t>
      </w:r>
    </w:p>
    <w:p w:rsidR="00802628" w:rsidRPr="00DE0E93" w:rsidRDefault="00802628" w:rsidP="00DE0E93">
      <w:pPr>
        <w:spacing w:after="0" w:line="240" w:lineRule="auto"/>
        <w:rPr>
          <w:rFonts w:ascii="Times New Roman" w:hAnsi="Times New Roman" w:cs="Times New Roman"/>
          <w:sz w:val="24"/>
          <w:szCs w:val="24"/>
        </w:rPr>
      </w:pPr>
    </w:p>
    <w:tbl>
      <w:tblPr>
        <w:tblStyle w:val="Tabela-Siatka"/>
        <w:tblW w:w="0" w:type="auto"/>
        <w:tblLook w:val="04A0"/>
      </w:tblPr>
      <w:tblGrid>
        <w:gridCol w:w="1785"/>
        <w:gridCol w:w="1787"/>
        <w:gridCol w:w="1785"/>
        <w:gridCol w:w="1787"/>
        <w:gridCol w:w="1788"/>
      </w:tblGrid>
      <w:tr w:rsidR="0066703C" w:rsidRPr="008119FD" w:rsidTr="00802628">
        <w:trPr>
          <w:trHeight w:val="400"/>
        </w:trPr>
        <w:tc>
          <w:tcPr>
            <w:tcW w:w="8932" w:type="dxa"/>
            <w:gridSpan w:val="5"/>
            <w:shd w:val="clear" w:color="auto" w:fill="B8CCE4" w:themeFill="accent1" w:themeFillTint="66"/>
          </w:tcPr>
          <w:p w:rsidR="0066703C" w:rsidRPr="008119FD" w:rsidRDefault="00CC7E26">
            <w:pPr>
              <w:pStyle w:val="NormalnyWeb"/>
              <w:spacing w:before="0" w:beforeAutospacing="0" w:after="0" w:afterAutospacing="0" w:line="360" w:lineRule="auto"/>
              <w:ind w:right="426"/>
              <w:jc w:val="both"/>
              <w:rPr>
                <w:b/>
                <w:iCs/>
              </w:rPr>
            </w:pPr>
            <w:r w:rsidRPr="008119FD">
              <w:rPr>
                <w:b/>
                <w:iCs/>
              </w:rPr>
              <w:t>Zdarzenia drogowe i ich skutki – sprawca po spożyciu alkoholu</w:t>
            </w:r>
          </w:p>
        </w:tc>
      </w:tr>
      <w:tr w:rsidR="0066703C" w:rsidRPr="008119FD" w:rsidTr="00802407">
        <w:trPr>
          <w:trHeight w:val="524"/>
        </w:trPr>
        <w:tc>
          <w:tcPr>
            <w:tcW w:w="1785" w:type="dxa"/>
            <w:shd w:val="clear" w:color="auto" w:fill="DBE5F1" w:themeFill="accent1" w:themeFillTint="33"/>
          </w:tcPr>
          <w:p w:rsidR="0066703C" w:rsidRPr="008119FD" w:rsidRDefault="0066703C">
            <w:pPr>
              <w:pStyle w:val="NormalnyWeb"/>
              <w:spacing w:before="0" w:beforeAutospacing="0" w:after="0" w:afterAutospacing="0" w:line="360" w:lineRule="auto"/>
              <w:ind w:right="426"/>
              <w:jc w:val="both"/>
              <w:rPr>
                <w:iCs/>
                <w:sz w:val="20"/>
                <w:szCs w:val="15"/>
              </w:rPr>
            </w:pPr>
          </w:p>
        </w:tc>
        <w:tc>
          <w:tcPr>
            <w:tcW w:w="1787"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Wypadki</w:t>
            </w:r>
          </w:p>
        </w:tc>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Zabici</w:t>
            </w:r>
          </w:p>
        </w:tc>
        <w:tc>
          <w:tcPr>
            <w:tcW w:w="1787"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Ranni</w:t>
            </w:r>
          </w:p>
        </w:tc>
        <w:tc>
          <w:tcPr>
            <w:tcW w:w="1788"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Kolizje</w:t>
            </w:r>
          </w:p>
        </w:tc>
      </w:tr>
      <w:tr w:rsidR="0066703C" w:rsidRPr="008119FD" w:rsidTr="00802407">
        <w:trPr>
          <w:trHeight w:val="524"/>
        </w:trPr>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2018 rok</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9</w:t>
            </w:r>
          </w:p>
        </w:tc>
        <w:tc>
          <w:tcPr>
            <w:tcW w:w="1785"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0</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9</w:t>
            </w:r>
          </w:p>
        </w:tc>
        <w:tc>
          <w:tcPr>
            <w:tcW w:w="1788"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51</w:t>
            </w:r>
          </w:p>
        </w:tc>
      </w:tr>
      <w:tr w:rsidR="0066703C" w:rsidRPr="008119FD" w:rsidTr="00802407">
        <w:trPr>
          <w:trHeight w:val="524"/>
        </w:trPr>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2019 rok</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10</w:t>
            </w:r>
          </w:p>
        </w:tc>
        <w:tc>
          <w:tcPr>
            <w:tcW w:w="1785"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0</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11</w:t>
            </w:r>
          </w:p>
        </w:tc>
        <w:tc>
          <w:tcPr>
            <w:tcW w:w="1788"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45</w:t>
            </w:r>
          </w:p>
        </w:tc>
      </w:tr>
      <w:tr w:rsidR="0066703C" w:rsidRPr="008119FD" w:rsidTr="00802407">
        <w:trPr>
          <w:trHeight w:val="524"/>
        </w:trPr>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2020 rok</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10</w:t>
            </w:r>
          </w:p>
        </w:tc>
        <w:tc>
          <w:tcPr>
            <w:tcW w:w="1785"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0</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10</w:t>
            </w:r>
          </w:p>
        </w:tc>
        <w:tc>
          <w:tcPr>
            <w:tcW w:w="1788"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58</w:t>
            </w:r>
          </w:p>
        </w:tc>
      </w:tr>
      <w:tr w:rsidR="0066703C" w:rsidRPr="008119FD" w:rsidTr="00802407">
        <w:trPr>
          <w:trHeight w:val="524"/>
        </w:trPr>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2021 rok</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15</w:t>
            </w:r>
          </w:p>
        </w:tc>
        <w:tc>
          <w:tcPr>
            <w:tcW w:w="1785"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0</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20</w:t>
            </w:r>
          </w:p>
        </w:tc>
        <w:tc>
          <w:tcPr>
            <w:tcW w:w="1788"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61</w:t>
            </w:r>
          </w:p>
        </w:tc>
      </w:tr>
      <w:tr w:rsidR="0066703C" w:rsidRPr="008119FD" w:rsidTr="00802407">
        <w:trPr>
          <w:trHeight w:val="559"/>
        </w:trPr>
        <w:tc>
          <w:tcPr>
            <w:tcW w:w="1785" w:type="dxa"/>
            <w:shd w:val="clear" w:color="auto" w:fill="DBE5F1" w:themeFill="accent1" w:themeFillTint="33"/>
          </w:tcPr>
          <w:p w:rsidR="0066703C" w:rsidRPr="008119FD" w:rsidRDefault="00CC7E26">
            <w:pPr>
              <w:pStyle w:val="NormalnyWeb"/>
              <w:spacing w:before="0" w:beforeAutospacing="0" w:after="0" w:afterAutospacing="0" w:line="360" w:lineRule="auto"/>
              <w:ind w:right="426"/>
              <w:jc w:val="both"/>
              <w:rPr>
                <w:b/>
                <w:iCs/>
                <w:sz w:val="20"/>
                <w:szCs w:val="15"/>
              </w:rPr>
            </w:pPr>
            <w:r w:rsidRPr="008119FD">
              <w:rPr>
                <w:b/>
                <w:iCs/>
                <w:sz w:val="20"/>
                <w:szCs w:val="15"/>
              </w:rPr>
              <w:t>2022 rok</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2</w:t>
            </w:r>
          </w:p>
        </w:tc>
        <w:tc>
          <w:tcPr>
            <w:tcW w:w="1785"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0</w:t>
            </w:r>
          </w:p>
        </w:tc>
        <w:tc>
          <w:tcPr>
            <w:tcW w:w="1787"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2</w:t>
            </w:r>
          </w:p>
        </w:tc>
        <w:tc>
          <w:tcPr>
            <w:tcW w:w="1788" w:type="dxa"/>
          </w:tcPr>
          <w:p w:rsidR="0066703C" w:rsidRPr="008119FD" w:rsidRDefault="00CC7E26">
            <w:pPr>
              <w:pStyle w:val="NormalnyWeb"/>
              <w:spacing w:before="0" w:beforeAutospacing="0" w:after="0" w:afterAutospacing="0" w:line="360" w:lineRule="auto"/>
              <w:ind w:right="426"/>
              <w:jc w:val="both"/>
              <w:rPr>
                <w:iCs/>
                <w:sz w:val="20"/>
                <w:szCs w:val="15"/>
              </w:rPr>
            </w:pPr>
            <w:r w:rsidRPr="008119FD">
              <w:rPr>
                <w:iCs/>
                <w:sz w:val="20"/>
                <w:szCs w:val="15"/>
              </w:rPr>
              <w:t>47</w:t>
            </w:r>
          </w:p>
        </w:tc>
      </w:tr>
    </w:tbl>
    <w:p w:rsidR="0066703C" w:rsidRDefault="00CC7E26">
      <w:pPr>
        <w:pStyle w:val="NormalnyWeb"/>
        <w:spacing w:before="0" w:beforeAutospacing="0" w:after="0" w:afterAutospacing="0" w:line="360" w:lineRule="auto"/>
        <w:ind w:right="426"/>
        <w:jc w:val="both"/>
        <w:rPr>
          <w:iCs/>
          <w:sz w:val="20"/>
          <w:szCs w:val="15"/>
        </w:rPr>
      </w:pPr>
      <w:r w:rsidRPr="008119FD">
        <w:rPr>
          <w:b/>
          <w:bCs/>
          <w:i/>
          <w:iCs/>
          <w:sz w:val="20"/>
          <w:szCs w:val="15"/>
        </w:rPr>
        <w:t xml:space="preserve">Źródło: </w:t>
      </w:r>
      <w:r w:rsidRPr="008119FD">
        <w:rPr>
          <w:iCs/>
          <w:sz w:val="20"/>
          <w:szCs w:val="15"/>
        </w:rPr>
        <w:t>Opracowanie własne na podstawie danych: Wydziału Ruchu Drogowego Komendy Powiatowej Policji w Cieszynie.</w:t>
      </w:r>
    </w:p>
    <w:p w:rsidR="00802407" w:rsidRPr="008119FD" w:rsidRDefault="00802407">
      <w:pPr>
        <w:pStyle w:val="NormalnyWeb"/>
        <w:spacing w:before="0" w:beforeAutospacing="0" w:after="0" w:afterAutospacing="0" w:line="360" w:lineRule="auto"/>
        <w:ind w:right="426"/>
        <w:jc w:val="both"/>
        <w:rPr>
          <w:iCs/>
          <w:sz w:val="20"/>
          <w:szCs w:val="15"/>
        </w:rPr>
      </w:pPr>
    </w:p>
    <w:p w:rsidR="005F541C"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Co roku gmina Cieszyn bierze aktywny udział w ogólnopolskich kampaniach społecznych mających na celu przeciwdziałanie nietrzeźwości na drogach. Organizowane są prelekcje profilaktyczne z zakresu przeciwdziałania nietrzeźwości na drogach, rozpowszechniane są</w:t>
      </w:r>
      <w:r w:rsidR="00802407">
        <w:rPr>
          <w:rFonts w:ascii="Times New Roman" w:hAnsi="Times New Roman" w:cs="Times New Roman"/>
          <w:sz w:val="24"/>
          <w:szCs w:val="24"/>
        </w:rPr>
        <w:t xml:space="preserve"> </w:t>
      </w:r>
      <w:r w:rsidRPr="008119FD">
        <w:rPr>
          <w:rFonts w:ascii="Times New Roman" w:hAnsi="Times New Roman" w:cs="Times New Roman"/>
          <w:sz w:val="24"/>
          <w:szCs w:val="24"/>
        </w:rPr>
        <w:t xml:space="preserve">zakupione </w:t>
      </w:r>
      <w:r w:rsidRPr="008119FD">
        <w:rPr>
          <w:rFonts w:ascii="Times New Roman" w:hAnsi="Times New Roman" w:cs="Times New Roman"/>
          <w:sz w:val="24"/>
          <w:szCs w:val="24"/>
        </w:rPr>
        <w:br/>
        <w:t xml:space="preserve">w ubiegłych latach opaski odblaskowe, smycze i ekologiczne torby z hasłem profilaktycznym („Piłeś? Nie jedź!”, „Prędkość zabija”, „Używki szkodzą zdrowiu”) oraz inne materiały informacyjno-edukacyjne, które wykorzystywane są dla urozmaicenia zajęć oraz mające na celu przypominać o zagrożeniach. W roku 2022 obserwujemy znaczny spadek liczby zdarzeń drogowych, w trakcie, których sprawca był w stanie po </w:t>
      </w:r>
      <w:r w:rsidRPr="008119FD">
        <w:rPr>
          <w:rFonts w:ascii="Times New Roman" w:hAnsi="Times New Roman" w:cs="Times New Roman"/>
          <w:sz w:val="24"/>
          <w:szCs w:val="24"/>
        </w:rPr>
        <w:lastRenderedPageBreak/>
        <w:t>spożyciu alkoholu, natomiast nie maleje liczba osób kierujących pojazdami w stanie po spożyciu alkoholu, co pokazuje, iż konieczne jest dalsze prowadzenie działań mających na celu zwiększenie świadomości wśród mieszkańców na temat bezpieczeństwa.</w:t>
      </w:r>
    </w:p>
    <w:p w:rsidR="0066703C" w:rsidRPr="00802628" w:rsidRDefault="00CC7E26" w:rsidP="00802628">
      <w:pPr>
        <w:spacing w:after="0" w:line="240" w:lineRule="auto"/>
        <w:rPr>
          <w:rFonts w:ascii="Times New Roman" w:hAnsi="Times New Roman" w:cs="Times New Roman"/>
          <w:sz w:val="24"/>
          <w:szCs w:val="24"/>
        </w:rPr>
      </w:pPr>
      <w:r w:rsidRPr="00802628">
        <w:rPr>
          <w:rFonts w:ascii="Times New Roman" w:hAnsi="Times New Roman"/>
          <w:b/>
          <w:sz w:val="24"/>
          <w:szCs w:val="24"/>
        </w:rPr>
        <w:t xml:space="preserve">Tabela </w:t>
      </w:r>
      <w:r w:rsidR="00A13181" w:rsidRPr="00802628">
        <w:rPr>
          <w:rFonts w:ascii="Times New Roman" w:hAnsi="Times New Roman"/>
          <w:b/>
          <w:sz w:val="24"/>
          <w:szCs w:val="24"/>
        </w:rPr>
        <w:fldChar w:fldCharType="begin"/>
      </w:r>
      <w:r w:rsidRPr="00802628">
        <w:rPr>
          <w:rFonts w:ascii="Times New Roman" w:hAnsi="Times New Roman"/>
          <w:b/>
          <w:sz w:val="24"/>
          <w:szCs w:val="24"/>
        </w:rPr>
        <w:instrText xml:space="preserve"> SEQ Tabela \* ARABIC </w:instrText>
      </w:r>
      <w:r w:rsidR="00A13181" w:rsidRPr="00802628">
        <w:rPr>
          <w:rFonts w:ascii="Times New Roman" w:hAnsi="Times New Roman"/>
          <w:b/>
          <w:sz w:val="24"/>
          <w:szCs w:val="24"/>
        </w:rPr>
        <w:fldChar w:fldCharType="separate"/>
      </w:r>
      <w:r w:rsidR="003773C6">
        <w:rPr>
          <w:rFonts w:ascii="Times New Roman" w:hAnsi="Times New Roman"/>
          <w:b/>
          <w:noProof/>
          <w:sz w:val="24"/>
          <w:szCs w:val="24"/>
        </w:rPr>
        <w:t>2</w:t>
      </w:r>
      <w:r w:rsidR="00A13181" w:rsidRPr="00802628">
        <w:rPr>
          <w:rFonts w:ascii="Times New Roman" w:hAnsi="Times New Roman"/>
          <w:b/>
          <w:sz w:val="24"/>
          <w:szCs w:val="24"/>
        </w:rPr>
        <w:fldChar w:fldCharType="end"/>
      </w:r>
      <w:r w:rsidRPr="00802628">
        <w:rPr>
          <w:rFonts w:ascii="Times New Roman" w:hAnsi="Times New Roman"/>
          <w:b/>
          <w:sz w:val="24"/>
          <w:szCs w:val="24"/>
        </w:rPr>
        <w:t>.</w:t>
      </w:r>
      <w:r w:rsidRPr="008119FD">
        <w:rPr>
          <w:rFonts w:ascii="Times New Roman" w:hAnsi="Times New Roman"/>
          <w:sz w:val="24"/>
          <w:szCs w:val="24"/>
        </w:rPr>
        <w:t xml:space="preserve"> </w:t>
      </w:r>
      <w:r w:rsidRPr="008119FD">
        <w:rPr>
          <w:rFonts w:ascii="Times New Roman" w:hAnsi="Times New Roman"/>
          <w:b/>
          <w:sz w:val="24"/>
          <w:szCs w:val="24"/>
        </w:rPr>
        <w:t>Osoby w stanie nietrzeźwości.</w:t>
      </w:r>
    </w:p>
    <w:tbl>
      <w:tblPr>
        <w:tblStyle w:val="Tabela-Siatka"/>
        <w:tblW w:w="8834" w:type="dxa"/>
        <w:tblLayout w:type="fixed"/>
        <w:tblLook w:val="04A0"/>
      </w:tblPr>
      <w:tblGrid>
        <w:gridCol w:w="1563"/>
        <w:gridCol w:w="3408"/>
        <w:gridCol w:w="3863"/>
      </w:tblGrid>
      <w:tr w:rsidR="0066703C" w:rsidRPr="008119FD" w:rsidTr="00802407">
        <w:trPr>
          <w:trHeight w:val="1573"/>
        </w:trPr>
        <w:tc>
          <w:tcPr>
            <w:tcW w:w="8834" w:type="dxa"/>
            <w:gridSpan w:val="3"/>
            <w:shd w:val="clear" w:color="auto" w:fill="B8CCE4" w:themeFill="accent1" w:themeFillTint="66"/>
            <w:vAlign w:val="center"/>
          </w:tcPr>
          <w:p w:rsidR="0066703C" w:rsidRPr="008119FD" w:rsidRDefault="00CC7E26">
            <w:pPr>
              <w:spacing w:after="0" w:line="360" w:lineRule="auto"/>
              <w:ind w:right="426"/>
              <w:jc w:val="both"/>
              <w:rPr>
                <w:rFonts w:ascii="Times New Roman" w:hAnsi="Times New Roman" w:cs="Times New Roman"/>
                <w:b/>
              </w:rPr>
            </w:pPr>
            <w:r w:rsidRPr="008119FD">
              <w:rPr>
                <w:rFonts w:ascii="Times New Roman" w:hAnsi="Times New Roman" w:cs="Times New Roman"/>
                <w:b/>
              </w:rPr>
              <w:t xml:space="preserve">Osoby znajdujące się w stanie nietrzeźwości lub pod wpływem środka odurzającego, prowadzące pojazdy mechaniczne </w:t>
            </w:r>
            <w:r w:rsidR="00802628">
              <w:rPr>
                <w:rFonts w:ascii="Times New Roman" w:hAnsi="Times New Roman" w:cs="Times New Roman"/>
                <w:b/>
              </w:rPr>
              <w:t>(</w:t>
            </w:r>
            <w:r w:rsidRPr="008119FD">
              <w:rPr>
                <w:rFonts w:ascii="Times New Roman" w:hAnsi="Times New Roman" w:cs="Times New Roman"/>
                <w:b/>
              </w:rPr>
              <w:t>art. 178 a § 1 Kodeksu Karnego</w:t>
            </w:r>
            <w:r w:rsidR="00802628">
              <w:rPr>
                <w:rFonts w:ascii="Times New Roman" w:hAnsi="Times New Roman" w:cs="Times New Roman"/>
                <w:b/>
              </w:rPr>
              <w:t>)</w:t>
            </w:r>
          </w:p>
        </w:tc>
      </w:tr>
      <w:tr w:rsidR="0066703C" w:rsidRPr="008119FD" w:rsidTr="00802407">
        <w:trPr>
          <w:trHeight w:val="1449"/>
        </w:trPr>
        <w:tc>
          <w:tcPr>
            <w:tcW w:w="1563" w:type="dxa"/>
            <w:shd w:val="clear" w:color="auto" w:fill="DBE5F1" w:themeFill="accent1" w:themeFillTint="33"/>
            <w:vAlign w:val="center"/>
          </w:tcPr>
          <w:p w:rsidR="0066703C" w:rsidRPr="008119FD" w:rsidRDefault="0066703C">
            <w:pPr>
              <w:pStyle w:val="NormalnyWeb"/>
              <w:spacing w:before="0" w:beforeAutospacing="0" w:after="0" w:afterAutospacing="0" w:line="360" w:lineRule="auto"/>
              <w:ind w:right="34"/>
              <w:jc w:val="both"/>
              <w:rPr>
                <w:sz w:val="22"/>
                <w:szCs w:val="22"/>
              </w:rPr>
            </w:pPr>
          </w:p>
        </w:tc>
        <w:tc>
          <w:tcPr>
            <w:tcW w:w="3408" w:type="dxa"/>
            <w:shd w:val="clear" w:color="auto" w:fill="DBE5F1" w:themeFill="accent1" w:themeFillTint="33"/>
            <w:vAlign w:val="center"/>
          </w:tcPr>
          <w:p w:rsidR="0066703C" w:rsidRPr="008119FD" w:rsidRDefault="00CC7E26">
            <w:pPr>
              <w:spacing w:after="0" w:line="360" w:lineRule="auto"/>
              <w:ind w:left="34" w:right="426"/>
              <w:jc w:val="both"/>
              <w:rPr>
                <w:rFonts w:ascii="Times New Roman" w:hAnsi="Times New Roman" w:cs="Times New Roman"/>
              </w:rPr>
            </w:pPr>
            <w:r w:rsidRPr="008119FD">
              <w:rPr>
                <w:rFonts w:ascii="Times New Roman" w:hAnsi="Times New Roman" w:cs="Times New Roman"/>
              </w:rPr>
              <w:t>Ujawnieni przez policjantów Wydziału Ruchu Drogowego</w:t>
            </w:r>
          </w:p>
        </w:tc>
        <w:tc>
          <w:tcPr>
            <w:tcW w:w="3863" w:type="dxa"/>
            <w:shd w:val="clear" w:color="auto" w:fill="DBE5F1" w:themeFill="accent1" w:themeFillTint="33"/>
            <w:vAlign w:val="center"/>
          </w:tcPr>
          <w:p w:rsidR="0066703C" w:rsidRPr="008119FD" w:rsidRDefault="00CC7E26">
            <w:pPr>
              <w:spacing w:after="0" w:line="360" w:lineRule="auto"/>
              <w:ind w:right="426"/>
              <w:jc w:val="both"/>
              <w:rPr>
                <w:rFonts w:ascii="Times New Roman" w:hAnsi="Times New Roman" w:cs="Times New Roman"/>
              </w:rPr>
            </w:pPr>
            <w:r w:rsidRPr="008119FD">
              <w:rPr>
                <w:rFonts w:ascii="Times New Roman" w:hAnsi="Times New Roman" w:cs="Times New Roman"/>
              </w:rPr>
              <w:t>Ujawnieni przez innych policjantów</w:t>
            </w:r>
          </w:p>
        </w:tc>
      </w:tr>
      <w:tr w:rsidR="0066703C" w:rsidRPr="008119FD" w:rsidTr="00802407">
        <w:trPr>
          <w:trHeight w:val="731"/>
        </w:trPr>
        <w:tc>
          <w:tcPr>
            <w:tcW w:w="1563" w:type="dxa"/>
            <w:shd w:val="clear" w:color="auto" w:fill="DBE5F1" w:themeFill="accent1" w:themeFillTint="33"/>
            <w:vAlign w:val="center"/>
          </w:tcPr>
          <w:p w:rsidR="0066703C" w:rsidRPr="008119FD" w:rsidRDefault="00CC7E26" w:rsidP="00802407">
            <w:pPr>
              <w:spacing w:after="0" w:line="360" w:lineRule="auto"/>
              <w:ind w:right="426"/>
              <w:jc w:val="center"/>
              <w:rPr>
                <w:rFonts w:ascii="Times New Roman" w:hAnsi="Times New Roman" w:cs="Times New Roman"/>
                <w:b/>
              </w:rPr>
            </w:pPr>
            <w:r w:rsidRPr="008119FD">
              <w:rPr>
                <w:rFonts w:ascii="Times New Roman" w:hAnsi="Times New Roman" w:cs="Times New Roman"/>
                <w:b/>
              </w:rPr>
              <w:t>2018 rok</w:t>
            </w:r>
          </w:p>
        </w:tc>
        <w:tc>
          <w:tcPr>
            <w:tcW w:w="3408"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99</w:t>
            </w:r>
          </w:p>
        </w:tc>
        <w:tc>
          <w:tcPr>
            <w:tcW w:w="3863"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124</w:t>
            </w:r>
          </w:p>
        </w:tc>
      </w:tr>
      <w:tr w:rsidR="0066703C" w:rsidRPr="008119FD" w:rsidTr="00802407">
        <w:trPr>
          <w:trHeight w:val="685"/>
        </w:trPr>
        <w:tc>
          <w:tcPr>
            <w:tcW w:w="1563" w:type="dxa"/>
            <w:shd w:val="clear" w:color="auto" w:fill="DBE5F1" w:themeFill="accent1" w:themeFillTint="33"/>
            <w:vAlign w:val="center"/>
          </w:tcPr>
          <w:p w:rsidR="0066703C" w:rsidRPr="008119FD" w:rsidRDefault="00CC7E26" w:rsidP="00802407">
            <w:pPr>
              <w:spacing w:after="0" w:line="360" w:lineRule="auto"/>
              <w:ind w:right="426"/>
              <w:jc w:val="center"/>
              <w:rPr>
                <w:rFonts w:ascii="Times New Roman" w:hAnsi="Times New Roman" w:cs="Times New Roman"/>
                <w:b/>
              </w:rPr>
            </w:pPr>
            <w:r w:rsidRPr="008119FD">
              <w:rPr>
                <w:rFonts w:ascii="Times New Roman" w:hAnsi="Times New Roman" w:cs="Times New Roman"/>
                <w:b/>
              </w:rPr>
              <w:t>2019 rok</w:t>
            </w:r>
          </w:p>
        </w:tc>
        <w:tc>
          <w:tcPr>
            <w:tcW w:w="3408"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102</w:t>
            </w:r>
          </w:p>
        </w:tc>
        <w:tc>
          <w:tcPr>
            <w:tcW w:w="3863"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180</w:t>
            </w:r>
          </w:p>
        </w:tc>
      </w:tr>
      <w:tr w:rsidR="0066703C" w:rsidRPr="008119FD" w:rsidTr="00802407">
        <w:trPr>
          <w:trHeight w:val="709"/>
        </w:trPr>
        <w:tc>
          <w:tcPr>
            <w:tcW w:w="1563" w:type="dxa"/>
            <w:shd w:val="clear" w:color="auto" w:fill="DBE5F1" w:themeFill="accent1" w:themeFillTint="33"/>
            <w:vAlign w:val="center"/>
          </w:tcPr>
          <w:p w:rsidR="0066703C" w:rsidRPr="008119FD" w:rsidRDefault="00CC7E26" w:rsidP="00802407">
            <w:pPr>
              <w:spacing w:after="0" w:line="360" w:lineRule="auto"/>
              <w:ind w:right="426"/>
              <w:jc w:val="center"/>
              <w:rPr>
                <w:rFonts w:ascii="Times New Roman" w:hAnsi="Times New Roman" w:cs="Times New Roman"/>
                <w:b/>
              </w:rPr>
            </w:pPr>
            <w:r w:rsidRPr="008119FD">
              <w:rPr>
                <w:rFonts w:ascii="Times New Roman" w:hAnsi="Times New Roman" w:cs="Times New Roman"/>
                <w:b/>
              </w:rPr>
              <w:t>2020 rok</w:t>
            </w:r>
          </w:p>
        </w:tc>
        <w:tc>
          <w:tcPr>
            <w:tcW w:w="3408"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107</w:t>
            </w:r>
          </w:p>
        </w:tc>
        <w:tc>
          <w:tcPr>
            <w:tcW w:w="3863"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170</w:t>
            </w:r>
          </w:p>
        </w:tc>
      </w:tr>
      <w:tr w:rsidR="0066703C" w:rsidRPr="008119FD" w:rsidTr="00802407">
        <w:trPr>
          <w:trHeight w:val="707"/>
        </w:trPr>
        <w:tc>
          <w:tcPr>
            <w:tcW w:w="1563" w:type="dxa"/>
            <w:shd w:val="clear" w:color="auto" w:fill="DBE5F1" w:themeFill="accent1" w:themeFillTint="33"/>
            <w:vAlign w:val="center"/>
          </w:tcPr>
          <w:p w:rsidR="0066703C" w:rsidRPr="008119FD" w:rsidRDefault="00CC7E26" w:rsidP="00802407">
            <w:pPr>
              <w:spacing w:after="0" w:line="360" w:lineRule="auto"/>
              <w:ind w:right="426"/>
              <w:jc w:val="center"/>
              <w:rPr>
                <w:rFonts w:ascii="Times New Roman" w:hAnsi="Times New Roman" w:cs="Times New Roman"/>
                <w:b/>
              </w:rPr>
            </w:pPr>
            <w:r w:rsidRPr="008119FD">
              <w:rPr>
                <w:rFonts w:ascii="Times New Roman" w:hAnsi="Times New Roman" w:cs="Times New Roman"/>
                <w:b/>
              </w:rPr>
              <w:t>2021 rok</w:t>
            </w:r>
          </w:p>
        </w:tc>
        <w:tc>
          <w:tcPr>
            <w:tcW w:w="3408"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150</w:t>
            </w:r>
          </w:p>
        </w:tc>
        <w:tc>
          <w:tcPr>
            <w:tcW w:w="3863"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196</w:t>
            </w:r>
          </w:p>
        </w:tc>
      </w:tr>
      <w:tr w:rsidR="0066703C" w:rsidRPr="008119FD" w:rsidTr="00802407">
        <w:trPr>
          <w:trHeight w:val="688"/>
        </w:trPr>
        <w:tc>
          <w:tcPr>
            <w:tcW w:w="1563" w:type="dxa"/>
            <w:shd w:val="clear" w:color="auto" w:fill="DBE5F1" w:themeFill="accent1" w:themeFillTint="33"/>
            <w:vAlign w:val="center"/>
          </w:tcPr>
          <w:p w:rsidR="0066703C" w:rsidRPr="008119FD" w:rsidRDefault="00CC7E26" w:rsidP="00802407">
            <w:pPr>
              <w:spacing w:after="0" w:line="360" w:lineRule="auto"/>
              <w:ind w:right="426"/>
              <w:jc w:val="center"/>
              <w:rPr>
                <w:rFonts w:ascii="Times New Roman" w:hAnsi="Times New Roman" w:cs="Times New Roman"/>
                <w:b/>
              </w:rPr>
            </w:pPr>
            <w:r w:rsidRPr="008119FD">
              <w:rPr>
                <w:rFonts w:ascii="Times New Roman" w:hAnsi="Times New Roman" w:cs="Times New Roman"/>
                <w:b/>
              </w:rPr>
              <w:t>2022 rok</w:t>
            </w:r>
          </w:p>
        </w:tc>
        <w:tc>
          <w:tcPr>
            <w:tcW w:w="3408"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98</w:t>
            </w:r>
          </w:p>
        </w:tc>
        <w:tc>
          <w:tcPr>
            <w:tcW w:w="3863" w:type="dxa"/>
            <w:vAlign w:val="center"/>
          </w:tcPr>
          <w:p w:rsidR="0066703C" w:rsidRPr="008119FD" w:rsidRDefault="00CC7E26" w:rsidP="00802407">
            <w:pPr>
              <w:spacing w:after="0" w:line="360" w:lineRule="auto"/>
              <w:ind w:right="426"/>
              <w:jc w:val="center"/>
              <w:rPr>
                <w:rFonts w:ascii="Times New Roman" w:hAnsi="Times New Roman" w:cs="Times New Roman"/>
              </w:rPr>
            </w:pPr>
            <w:r w:rsidRPr="008119FD">
              <w:rPr>
                <w:rFonts w:ascii="Times New Roman" w:hAnsi="Times New Roman" w:cs="Times New Roman"/>
              </w:rPr>
              <w:t>198</w:t>
            </w:r>
          </w:p>
        </w:tc>
      </w:tr>
    </w:tbl>
    <w:p w:rsidR="0066703C" w:rsidRPr="008119FD" w:rsidRDefault="00CC7E26">
      <w:pPr>
        <w:spacing w:line="36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Wydziału Ruchu Drogowego Komendy Powiatowej Policji w Cieszynie</w:t>
      </w:r>
      <w:r w:rsidRPr="008119FD">
        <w:rPr>
          <w:rFonts w:ascii="Times New Roman" w:hAnsi="Times New Roman" w:cs="Times New Roman"/>
          <w:iCs/>
          <w:color w:val="FF0000"/>
          <w:sz w:val="20"/>
          <w:szCs w:val="15"/>
        </w:rPr>
        <w:t>.</w:t>
      </w:r>
    </w:p>
    <w:p w:rsidR="00802407" w:rsidRPr="008119FD" w:rsidRDefault="00CC7E26" w:rsidP="005F541C">
      <w:pPr>
        <w:spacing w:line="360" w:lineRule="auto"/>
        <w:ind w:right="426"/>
        <w:jc w:val="both"/>
        <w:rPr>
          <w:rFonts w:ascii="Times New Roman" w:hAnsi="Times New Roman" w:cs="Times New Roman"/>
          <w:iCs/>
          <w:sz w:val="24"/>
          <w:szCs w:val="24"/>
        </w:rPr>
      </w:pPr>
      <w:r w:rsidRPr="008119FD">
        <w:rPr>
          <w:rFonts w:ascii="Times New Roman" w:hAnsi="Times New Roman" w:cs="Times New Roman"/>
          <w:iCs/>
          <w:sz w:val="24"/>
          <w:szCs w:val="24"/>
        </w:rPr>
        <w:lastRenderedPageBreak/>
        <w:t>W Polsce w 2022 roku użytkownicy dróg (kierujący, piesi, pasażerowie) będący pod działaniem alkoholu uczestniczyli w 2 248 wypadkach drogowych (10,5 % ogółu wypadków).</w:t>
      </w:r>
    </w:p>
    <w:p w:rsidR="0066703C" w:rsidRPr="008119FD" w:rsidRDefault="00CC7E26">
      <w:pPr>
        <w:spacing w:after="0" w:line="360" w:lineRule="auto"/>
        <w:ind w:right="426"/>
        <w:jc w:val="both"/>
        <w:rPr>
          <w:rFonts w:ascii="Times New Roman" w:hAnsi="Times New Roman" w:cs="Times New Roman"/>
          <w:b/>
          <w:iCs/>
          <w:sz w:val="24"/>
          <w:szCs w:val="24"/>
        </w:rPr>
      </w:pPr>
      <w:r w:rsidRPr="008119FD">
        <w:rPr>
          <w:rFonts w:ascii="Times New Roman" w:hAnsi="Times New Roman" w:cs="Times New Roman"/>
          <w:b/>
          <w:sz w:val="24"/>
          <w:szCs w:val="24"/>
        </w:rPr>
        <w:t xml:space="preserve">Wykres 1. </w:t>
      </w:r>
      <w:r w:rsidRPr="008119FD">
        <w:rPr>
          <w:rFonts w:ascii="Times New Roman" w:hAnsi="Times New Roman" w:cs="Times New Roman"/>
          <w:sz w:val="24"/>
          <w:szCs w:val="24"/>
        </w:rPr>
        <w:t>Wypadki drogowe z udziałem użytkowników dróg będących pod działaniem alkoholu.</w:t>
      </w:r>
    </w:p>
    <w:p w:rsidR="0066703C" w:rsidRPr="008119FD" w:rsidRDefault="00CC7E26">
      <w:pPr>
        <w:spacing w:after="0" w:line="360" w:lineRule="auto"/>
        <w:ind w:right="426"/>
        <w:jc w:val="both"/>
        <w:rPr>
          <w:rFonts w:ascii="Times New Roman" w:hAnsi="Times New Roman" w:cs="Times New Roman"/>
          <w:sz w:val="20"/>
          <w:szCs w:val="20"/>
        </w:rPr>
      </w:pPr>
      <w:r w:rsidRPr="008119FD">
        <w:rPr>
          <w:rFonts w:ascii="Times New Roman" w:hAnsi="Times New Roman" w:cs="Times New Roman"/>
          <w:iCs/>
          <w:noProof/>
          <w:sz w:val="24"/>
          <w:szCs w:val="24"/>
          <w:lang w:eastAsia="pl-PL"/>
        </w:rPr>
        <w:drawing>
          <wp:inline distT="0" distB="0" distL="0" distR="0">
            <wp:extent cx="5467350" cy="295275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703C" w:rsidRPr="008119FD" w:rsidRDefault="00CC7E26">
      <w:pPr>
        <w:spacing w:after="0" w:line="360" w:lineRule="auto"/>
        <w:ind w:right="426"/>
        <w:jc w:val="both"/>
        <w:rPr>
          <w:rFonts w:ascii="Times New Roman" w:hAnsi="Times New Roman" w:cs="Times New Roman"/>
          <w:sz w:val="20"/>
          <w:szCs w:val="20"/>
        </w:rPr>
      </w:pPr>
      <w:r w:rsidRPr="008119FD">
        <w:rPr>
          <w:rFonts w:ascii="Times New Roman" w:hAnsi="Times New Roman" w:cs="Times New Roman"/>
          <w:b/>
          <w:i/>
          <w:sz w:val="20"/>
          <w:szCs w:val="20"/>
        </w:rPr>
        <w:t>Źródło:</w:t>
      </w:r>
      <w:r w:rsidRPr="008119FD">
        <w:rPr>
          <w:rFonts w:ascii="Times New Roman" w:hAnsi="Times New Roman" w:cs="Times New Roman"/>
          <w:sz w:val="20"/>
          <w:szCs w:val="20"/>
        </w:rPr>
        <w:t xml:space="preserve"> Opracowanie własne na podstawie danych: KGP Raport „Wypadki drogowe w Polsce w 2022 r.”</w:t>
      </w:r>
    </w:p>
    <w:p w:rsidR="0066703C" w:rsidRPr="008119FD" w:rsidRDefault="0066703C">
      <w:pPr>
        <w:spacing w:after="0" w:line="360" w:lineRule="auto"/>
        <w:ind w:right="426"/>
        <w:jc w:val="both"/>
        <w:rPr>
          <w:rFonts w:ascii="Times New Roman" w:hAnsi="Times New Roman" w:cs="Times New Roman"/>
          <w:iCs/>
          <w:sz w:val="24"/>
          <w:szCs w:val="24"/>
        </w:rPr>
      </w:pPr>
    </w:p>
    <w:p w:rsidR="0066703C" w:rsidRPr="008119FD" w:rsidRDefault="00CC7E26">
      <w:pPr>
        <w:spacing w:after="0" w:line="360" w:lineRule="auto"/>
        <w:ind w:right="426"/>
        <w:jc w:val="both"/>
        <w:rPr>
          <w:rFonts w:ascii="Times New Roman" w:hAnsi="Times New Roman" w:cs="Times New Roman"/>
          <w:iCs/>
          <w:sz w:val="24"/>
          <w:szCs w:val="24"/>
        </w:rPr>
      </w:pPr>
      <w:r w:rsidRPr="008119FD">
        <w:rPr>
          <w:rFonts w:ascii="Times New Roman" w:hAnsi="Times New Roman" w:cs="Times New Roman"/>
          <w:iCs/>
          <w:sz w:val="24"/>
          <w:szCs w:val="24"/>
        </w:rPr>
        <w:t xml:space="preserve">Z danych dotyczących wypadków drogowych w Polsce wynika, że od 2019 roku obserwujemy spadek liczby wypadków z udziałem osób </w:t>
      </w:r>
      <w:r w:rsidRPr="008119FD">
        <w:rPr>
          <w:rFonts w:ascii="Times New Roman" w:hAnsi="Times New Roman" w:cs="Times New Roman"/>
          <w:sz w:val="24"/>
          <w:szCs w:val="24"/>
        </w:rPr>
        <w:t xml:space="preserve">nietrzeźwych. Zmniejszająca się liczba może być wynikiem ogólnopolskich kampanii społecznych dotyczących trzeźwości na drodze </w:t>
      </w:r>
      <w:r w:rsidRPr="008119FD">
        <w:rPr>
          <w:rFonts w:ascii="Times New Roman" w:hAnsi="Times New Roman" w:cs="Times New Roman"/>
          <w:sz w:val="24"/>
          <w:szCs w:val="24"/>
        </w:rPr>
        <w:br/>
        <w:t>oraz zwiększającej się świadomości użytkowników dróg.</w:t>
      </w:r>
    </w:p>
    <w:p w:rsidR="0066703C" w:rsidRPr="008119FD"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2. Dane dotyczące liczby osób doprowadzonych z terenu Cieszyna do Ośrodka Przeciwdziałania Problemom Alkoholowym w Bielsku-Białej </w:t>
      </w:r>
      <w:r w:rsidRPr="008119FD">
        <w:rPr>
          <w:rFonts w:ascii="Times New Roman" w:hAnsi="Times New Roman" w:cs="Times New Roman"/>
          <w:sz w:val="24"/>
          <w:szCs w:val="24"/>
        </w:rPr>
        <w:br/>
        <w:t xml:space="preserve">wykazują wzrost liczby osób nietrzeźwych doprowadzonych do OPPA w ostatnich latach. </w:t>
      </w:r>
    </w:p>
    <w:p w:rsidR="0066703C" w:rsidRPr="008119FD" w:rsidRDefault="005F541C" w:rsidP="0080262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CC7E26" w:rsidRPr="008119FD">
        <w:rPr>
          <w:rFonts w:ascii="Times New Roman" w:hAnsi="Times New Roman" w:cs="Times New Roman"/>
          <w:b/>
          <w:sz w:val="24"/>
          <w:szCs w:val="24"/>
        </w:rPr>
        <w:lastRenderedPageBreak/>
        <w:t xml:space="preserve">Wykres 2. </w:t>
      </w:r>
      <w:r w:rsidR="00CC7E26" w:rsidRPr="008119FD">
        <w:rPr>
          <w:rFonts w:ascii="Times New Roman" w:hAnsi="Times New Roman" w:cs="Times New Roman"/>
          <w:sz w:val="24"/>
          <w:szCs w:val="24"/>
        </w:rPr>
        <w:t>Liczba osób doprowadzonych z terenu Cieszyna do Ośrodka Przeciwdziałania Problemom Alkoholowym w Bielsku-Białej.</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noProof/>
          <w:sz w:val="24"/>
          <w:szCs w:val="24"/>
          <w:lang w:eastAsia="pl-PL"/>
        </w:rPr>
        <w:drawing>
          <wp:inline distT="0" distB="0" distL="0" distR="0">
            <wp:extent cx="5486400" cy="310515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703C" w:rsidRPr="008119FD" w:rsidRDefault="00CC7E26">
      <w:pPr>
        <w:spacing w:after="0" w:line="360" w:lineRule="auto"/>
        <w:ind w:right="426"/>
        <w:jc w:val="both"/>
        <w:rPr>
          <w:rFonts w:ascii="Times New Roman" w:hAnsi="Times New Roman" w:cs="Times New Roman"/>
          <w:sz w:val="20"/>
          <w:szCs w:val="20"/>
        </w:rPr>
      </w:pPr>
      <w:r w:rsidRPr="008119FD">
        <w:rPr>
          <w:rFonts w:ascii="Times New Roman" w:hAnsi="Times New Roman" w:cs="Times New Roman"/>
          <w:b/>
          <w:i/>
          <w:sz w:val="20"/>
          <w:szCs w:val="20"/>
        </w:rPr>
        <w:t>Źródło:</w:t>
      </w:r>
      <w:r w:rsidRPr="008119FD">
        <w:rPr>
          <w:rFonts w:ascii="Times New Roman" w:hAnsi="Times New Roman" w:cs="Times New Roman"/>
          <w:sz w:val="20"/>
          <w:szCs w:val="20"/>
        </w:rPr>
        <w:t xml:space="preserve"> Opracowanie własne na podstawie danych: uzyskanych od Ośrodka Przeciwdziałania Problemom Alkoholowym w Bielsku-Białej. </w:t>
      </w:r>
    </w:p>
    <w:p w:rsidR="0066703C" w:rsidRPr="008119FD" w:rsidRDefault="0066703C">
      <w:pPr>
        <w:spacing w:after="0" w:line="360" w:lineRule="auto"/>
        <w:ind w:right="426"/>
        <w:jc w:val="both"/>
        <w:rPr>
          <w:rFonts w:ascii="Times New Roman" w:hAnsi="Times New Roman" w:cs="Times New Roman"/>
          <w:sz w:val="24"/>
          <w:szCs w:val="24"/>
        </w:rPr>
      </w:pP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W roku 2022 doprowadzono do Ośrodka ogółem 420 osób (388 mężczyzn i 32 kobiety), w tym 93</w:t>
      </w:r>
      <w:r w:rsidR="00802628">
        <w:rPr>
          <w:rFonts w:ascii="Times New Roman" w:hAnsi="Times New Roman" w:cs="Times New Roman"/>
          <w:sz w:val="24"/>
          <w:szCs w:val="24"/>
        </w:rPr>
        <w:t xml:space="preserve"> </w:t>
      </w:r>
      <w:r w:rsidRPr="008119FD">
        <w:rPr>
          <w:rFonts w:ascii="Times New Roman" w:hAnsi="Times New Roman" w:cs="Times New Roman"/>
          <w:sz w:val="24"/>
          <w:szCs w:val="24"/>
        </w:rPr>
        <w:t>osoby w związku z wystąpieniem zagrożenia zdrowia i życia (o 23 więcej niż w 2021 r.), 63 osoby w wyniku interwencji domowych (o 8 więcej niż w 2021 r.) oraz 264 osoby w ramach interwencji publicznej (o 27 więcej niż w 2021 r.). 396 osób spośród doprowadzonych to osoby powyżej 29 r.</w:t>
      </w:r>
      <w:r w:rsidR="00382782">
        <w:rPr>
          <w:rFonts w:ascii="Times New Roman" w:hAnsi="Times New Roman" w:cs="Times New Roman"/>
          <w:sz w:val="24"/>
          <w:szCs w:val="24"/>
        </w:rPr>
        <w:t xml:space="preserve"> </w:t>
      </w:r>
      <w:r w:rsidRPr="008119FD">
        <w:rPr>
          <w:rFonts w:ascii="Times New Roman" w:hAnsi="Times New Roman" w:cs="Times New Roman"/>
          <w:sz w:val="24"/>
          <w:szCs w:val="24"/>
        </w:rPr>
        <w:t>ż.</w:t>
      </w:r>
    </w:p>
    <w:p w:rsidR="0066703C" w:rsidRPr="008119FD" w:rsidRDefault="00CC7E26">
      <w:pPr>
        <w:numPr>
          <w:ilvl w:val="0"/>
          <w:numId w:val="2"/>
        </w:num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Szkody wynikające z nadmiernego spożywania alkoholu na terenie miasta Cieszyna przedstawiają również statystyki Straży Miejskiej, </w:t>
      </w:r>
      <w:r w:rsidR="00802628">
        <w:rPr>
          <w:rFonts w:ascii="Times New Roman" w:hAnsi="Times New Roman" w:cs="Times New Roman"/>
          <w:sz w:val="24"/>
          <w:szCs w:val="24"/>
        </w:rPr>
        <w:t>jednak</w:t>
      </w:r>
      <w:r w:rsidRPr="008119FD">
        <w:rPr>
          <w:rFonts w:ascii="Times New Roman" w:hAnsi="Times New Roman" w:cs="Times New Roman"/>
          <w:sz w:val="24"/>
          <w:szCs w:val="24"/>
        </w:rPr>
        <w:t xml:space="preserve"> można zaobserwować</w:t>
      </w:r>
      <w:r w:rsidR="00802628">
        <w:rPr>
          <w:rFonts w:ascii="Times New Roman" w:hAnsi="Times New Roman" w:cs="Times New Roman"/>
          <w:sz w:val="24"/>
          <w:szCs w:val="24"/>
        </w:rPr>
        <w:t xml:space="preserve"> w nich</w:t>
      </w:r>
      <w:r w:rsidRPr="008119FD">
        <w:rPr>
          <w:rFonts w:ascii="Times New Roman" w:hAnsi="Times New Roman" w:cs="Times New Roman"/>
          <w:sz w:val="24"/>
          <w:szCs w:val="24"/>
        </w:rPr>
        <w:t xml:space="preserve"> spadek liczby interwencji związanych z nieobyczajnymi wybrykami, a także spadek liczby zatrzymanych osób nieletnich będących pod wpływem alkoholu i spożywających alkohol w miejscach niedozwolonych.</w:t>
      </w:r>
    </w:p>
    <w:p w:rsidR="0066703C" w:rsidRPr="008119FD" w:rsidRDefault="005F541C" w:rsidP="005F541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lastRenderedPageBreak/>
        <w:t xml:space="preserve">Wykres 3. </w:t>
      </w:r>
      <w:r w:rsidRPr="008119FD">
        <w:rPr>
          <w:rFonts w:ascii="Times New Roman" w:hAnsi="Times New Roman" w:cs="Times New Roman"/>
          <w:sz w:val="24"/>
          <w:szCs w:val="24"/>
        </w:rPr>
        <w:t>Interwencje Straży Miejskiej w Cieszynie wobec osób będących pod wpływem alkoholu.</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noProof/>
          <w:sz w:val="24"/>
          <w:szCs w:val="24"/>
          <w:lang w:eastAsia="pl-PL"/>
        </w:rPr>
        <w:drawing>
          <wp:inline distT="0" distB="0" distL="0" distR="0">
            <wp:extent cx="5486400" cy="3324225"/>
            <wp:effectExtent l="19050" t="0" r="190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6703C" w:rsidRPr="008119FD" w:rsidRDefault="00CC7E26">
      <w:pPr>
        <w:pStyle w:val="NormalnyWeb"/>
        <w:spacing w:before="0" w:beforeAutospacing="0" w:after="0" w:afterAutospacing="0" w:line="360" w:lineRule="auto"/>
        <w:ind w:right="426"/>
        <w:jc w:val="both"/>
        <w:rPr>
          <w:iCs/>
          <w:sz w:val="20"/>
          <w:szCs w:val="15"/>
        </w:rPr>
      </w:pPr>
      <w:r w:rsidRPr="008119FD">
        <w:rPr>
          <w:b/>
          <w:bCs/>
          <w:i/>
          <w:iCs/>
          <w:sz w:val="20"/>
          <w:szCs w:val="15"/>
        </w:rPr>
        <w:t xml:space="preserve">Źródło: </w:t>
      </w:r>
      <w:r w:rsidRPr="008119FD">
        <w:rPr>
          <w:iCs/>
          <w:sz w:val="20"/>
          <w:szCs w:val="15"/>
        </w:rPr>
        <w:t>Opracowanie własne na podstawie danych: Straży Miejskiej w Cieszynie.</w:t>
      </w:r>
    </w:p>
    <w:p w:rsidR="004F3C84" w:rsidRPr="008119FD" w:rsidRDefault="004F3C84">
      <w:pPr>
        <w:spacing w:after="0" w:line="360" w:lineRule="auto"/>
        <w:ind w:right="426"/>
        <w:jc w:val="both"/>
        <w:rPr>
          <w:rFonts w:ascii="Times New Roman" w:hAnsi="Times New Roman" w:cs="Times New Roman"/>
          <w:sz w:val="24"/>
          <w:szCs w:val="24"/>
        </w:rPr>
      </w:pPr>
    </w:p>
    <w:p w:rsidR="005718EC" w:rsidRPr="005718EC" w:rsidRDefault="005718EC" w:rsidP="005718EC">
      <w:pPr>
        <w:pStyle w:val="Akapitzlist"/>
        <w:numPr>
          <w:ilvl w:val="0"/>
          <w:numId w:val="2"/>
        </w:numPr>
        <w:spacing w:after="0" w:line="360" w:lineRule="auto"/>
        <w:ind w:left="0" w:right="426"/>
        <w:jc w:val="both"/>
        <w:rPr>
          <w:rFonts w:ascii="Times New Roman" w:hAnsi="Times New Roman" w:cs="Times New Roman"/>
          <w:b/>
          <w:sz w:val="24"/>
          <w:szCs w:val="24"/>
        </w:rPr>
      </w:pPr>
      <w:r w:rsidRPr="005718EC">
        <w:rPr>
          <w:rFonts w:ascii="Times New Roman" w:hAnsi="Times New Roman" w:cs="Times New Roman"/>
          <w:sz w:val="24"/>
          <w:szCs w:val="24"/>
        </w:rPr>
        <w:t xml:space="preserve">Z danych Wydziału Prewencji KPP w Cieszynie wynika, że spadła liczba osób, które doprowadzono do miejsca zamieszkania przez służby mundurowe (w 2021 r. - 86 osób, w 2022 r. - 39 osób). Podobnie liczba interwencji domowych spadła z 423 do 314, a także liczba interwencji </w:t>
      </w:r>
      <w:r w:rsidRPr="005718EC">
        <w:rPr>
          <w:rFonts w:ascii="Times New Roman" w:hAnsi="Times New Roman" w:cs="Times New Roman"/>
          <w:sz w:val="24"/>
          <w:szCs w:val="24"/>
        </w:rPr>
        <w:br/>
        <w:t>w związku ze spożywaniem alkoholu w miejscach niedozwolonych, która w 2021 r. wynosiła 359, zaś w 2022 r. ujawniono 302 interwencje.</w:t>
      </w:r>
    </w:p>
    <w:p w:rsidR="005718EC" w:rsidRDefault="005718EC" w:rsidP="005718EC">
      <w:pPr>
        <w:spacing w:after="0" w:line="360" w:lineRule="auto"/>
        <w:ind w:right="426"/>
        <w:jc w:val="both"/>
        <w:rPr>
          <w:rFonts w:ascii="Times New Roman" w:hAnsi="Times New Roman" w:cs="Times New Roman"/>
          <w:sz w:val="24"/>
          <w:szCs w:val="24"/>
        </w:rPr>
      </w:pPr>
    </w:p>
    <w:p w:rsidR="0066703C" w:rsidRDefault="00CC7E26" w:rsidP="00CB59B6">
      <w:pPr>
        <w:numPr>
          <w:ilvl w:val="0"/>
          <w:numId w:val="2"/>
        </w:num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Pomoc finansowa udzielana z tytułu uzależnienia od alkoholu: </w:t>
      </w:r>
    </w:p>
    <w:p w:rsidR="005718EC" w:rsidRPr="008119FD" w:rsidRDefault="005718EC" w:rsidP="005718EC">
      <w:pPr>
        <w:spacing w:after="0" w:line="360" w:lineRule="auto"/>
        <w:ind w:right="426"/>
        <w:jc w:val="both"/>
        <w:rPr>
          <w:rFonts w:ascii="Times New Roman" w:hAnsi="Times New Roman" w:cs="Times New Roman"/>
          <w:sz w:val="24"/>
          <w:szCs w:val="24"/>
        </w:rPr>
      </w:pP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lastRenderedPageBreak/>
        <w:t xml:space="preserve">Wykres 4. </w:t>
      </w:r>
      <w:r w:rsidRPr="008119FD">
        <w:rPr>
          <w:rFonts w:ascii="Times New Roman" w:hAnsi="Times New Roman" w:cs="Times New Roman"/>
          <w:sz w:val="24"/>
          <w:szCs w:val="24"/>
        </w:rPr>
        <w:t>Ilość rodzin, która otrzymała pomoc finansową z tytułu uzależnienia od alkoholu.</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noProof/>
          <w:sz w:val="24"/>
          <w:szCs w:val="24"/>
          <w:lang w:eastAsia="pl-PL"/>
        </w:rPr>
        <w:drawing>
          <wp:inline distT="0" distB="0" distL="0" distR="0">
            <wp:extent cx="5483225" cy="2186305"/>
            <wp:effectExtent l="19050" t="0" r="22225" b="4445"/>
            <wp:docPr id="16"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119FD">
        <w:rPr>
          <w:rFonts w:ascii="Times New Roman" w:hAnsi="Times New Roman" w:cs="Times New Roman"/>
          <w:sz w:val="24"/>
          <w:szCs w:val="24"/>
        </w:rPr>
        <w:tab/>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Sprawozdanie z działalności Miejskiego Ośrodka Pomocy Społecznej w Cieszynie w roku 2022.</w:t>
      </w:r>
    </w:p>
    <w:p w:rsidR="0066703C" w:rsidRPr="008119FD" w:rsidRDefault="0066703C">
      <w:pPr>
        <w:spacing w:after="0" w:line="360" w:lineRule="auto"/>
        <w:ind w:right="426"/>
        <w:jc w:val="both"/>
        <w:rPr>
          <w:rFonts w:ascii="Times New Roman" w:hAnsi="Times New Roman" w:cs="Times New Roman"/>
          <w:sz w:val="24"/>
          <w:szCs w:val="24"/>
        </w:rPr>
      </w:pP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Z danych MOPS w Cieszynie wynika, że od 2018 roku liczba rodzin korzystających ze wsparcia finansowego w związku z uzależnieniem od alkoholu utrzymywała się na podobnym </w:t>
      </w:r>
      <w:r w:rsidR="00CB59B6" w:rsidRPr="008119FD">
        <w:rPr>
          <w:rFonts w:ascii="Times New Roman" w:hAnsi="Times New Roman" w:cs="Times New Roman"/>
          <w:sz w:val="24"/>
          <w:szCs w:val="24"/>
        </w:rPr>
        <w:t>poziomie, natomiast w 2022 roku</w:t>
      </w:r>
      <w:r w:rsidRPr="008119FD">
        <w:rPr>
          <w:rFonts w:ascii="Times New Roman" w:hAnsi="Times New Roman" w:cs="Times New Roman"/>
          <w:sz w:val="24"/>
          <w:szCs w:val="24"/>
        </w:rPr>
        <w:t xml:space="preserve"> liczba ta spadła i ww. wsparcia udzielono 26 rodzinom (</w:t>
      </w:r>
      <w:r w:rsidR="005718EC">
        <w:rPr>
          <w:rFonts w:ascii="Times New Roman" w:hAnsi="Times New Roman" w:cs="Times New Roman"/>
          <w:sz w:val="24"/>
          <w:szCs w:val="24"/>
        </w:rPr>
        <w:t xml:space="preserve">liczba osób </w:t>
      </w:r>
      <w:r w:rsidR="005718EC">
        <w:rPr>
          <w:rFonts w:ascii="Times New Roman" w:hAnsi="Times New Roman" w:cs="Times New Roman"/>
          <w:sz w:val="24"/>
          <w:szCs w:val="24"/>
        </w:rPr>
        <w:br/>
        <w:t xml:space="preserve">w rodzinach: </w:t>
      </w:r>
      <w:r w:rsidRPr="008119FD">
        <w:rPr>
          <w:rFonts w:ascii="Times New Roman" w:hAnsi="Times New Roman" w:cs="Times New Roman"/>
          <w:sz w:val="24"/>
          <w:szCs w:val="24"/>
        </w:rPr>
        <w:t>28).</w:t>
      </w:r>
    </w:p>
    <w:p w:rsidR="0066703C" w:rsidRPr="008119FD" w:rsidRDefault="0066703C">
      <w:pPr>
        <w:spacing w:after="0" w:line="360" w:lineRule="auto"/>
        <w:ind w:right="426"/>
        <w:jc w:val="both"/>
        <w:rPr>
          <w:rFonts w:ascii="Times New Roman" w:hAnsi="Times New Roman" w:cs="Times New Roman"/>
          <w:sz w:val="24"/>
          <w:szCs w:val="24"/>
        </w:rPr>
      </w:pPr>
    </w:p>
    <w:p w:rsidR="0066703C"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6. </w:t>
      </w:r>
      <w:r w:rsidR="003371E1">
        <w:rPr>
          <w:rFonts w:ascii="Times New Roman" w:hAnsi="Times New Roman" w:cs="Times New Roman"/>
          <w:sz w:val="24"/>
          <w:szCs w:val="24"/>
        </w:rPr>
        <w:t>Z danych</w:t>
      </w:r>
      <w:r w:rsidRPr="008119FD">
        <w:rPr>
          <w:rFonts w:ascii="Times New Roman" w:hAnsi="Times New Roman" w:cs="Times New Roman"/>
          <w:sz w:val="24"/>
          <w:szCs w:val="24"/>
        </w:rPr>
        <w:t xml:space="preserve"> </w:t>
      </w:r>
      <w:r w:rsidR="00CB59B6" w:rsidRPr="008119FD">
        <w:rPr>
          <w:rFonts w:ascii="Times New Roman" w:hAnsi="Times New Roman" w:cs="Times New Roman"/>
          <w:sz w:val="24"/>
          <w:szCs w:val="24"/>
        </w:rPr>
        <w:t xml:space="preserve">Gminnej </w:t>
      </w:r>
      <w:r w:rsidRPr="008119FD">
        <w:rPr>
          <w:rFonts w:ascii="Times New Roman" w:hAnsi="Times New Roman" w:cs="Times New Roman"/>
          <w:sz w:val="24"/>
          <w:szCs w:val="24"/>
        </w:rPr>
        <w:t>Komisji Rozwią</w:t>
      </w:r>
      <w:r w:rsidR="00CB59B6" w:rsidRPr="008119FD">
        <w:rPr>
          <w:rFonts w:ascii="Times New Roman" w:hAnsi="Times New Roman" w:cs="Times New Roman"/>
          <w:sz w:val="24"/>
          <w:szCs w:val="24"/>
        </w:rPr>
        <w:t xml:space="preserve">zywania Problemów Alkoholowych </w:t>
      </w:r>
      <w:r w:rsidR="003371E1">
        <w:rPr>
          <w:rFonts w:ascii="Times New Roman" w:hAnsi="Times New Roman" w:cs="Times New Roman"/>
          <w:sz w:val="24"/>
          <w:szCs w:val="24"/>
        </w:rPr>
        <w:t>w Cieszynie wynika, że od 2021 roku liczba osób zgłoszonych do Komisji utrzymuje się na podobnym poziomie.</w:t>
      </w:r>
    </w:p>
    <w:p w:rsidR="005F541C" w:rsidRPr="008119FD" w:rsidRDefault="005F541C" w:rsidP="005F541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6703C" w:rsidRPr="008119FD" w:rsidRDefault="00CC7E26">
      <w:pPr>
        <w:pStyle w:val="NormalnyWeb"/>
        <w:spacing w:before="0" w:beforeAutospacing="0" w:after="0" w:afterAutospacing="0" w:line="360" w:lineRule="auto"/>
        <w:ind w:left="120" w:right="426" w:hangingChars="50" w:hanging="120"/>
        <w:rPr>
          <w:b/>
          <w:bCs/>
          <w:i/>
          <w:iCs/>
          <w:sz w:val="20"/>
          <w:szCs w:val="15"/>
        </w:rPr>
      </w:pPr>
      <w:r w:rsidRPr="008119FD">
        <w:rPr>
          <w:b/>
        </w:rPr>
        <w:lastRenderedPageBreak/>
        <w:t xml:space="preserve">Wykres nr 5. </w:t>
      </w:r>
      <w:r w:rsidRPr="008119FD">
        <w:t xml:space="preserve">Liczba osób mających problem alkoholowy, zgłoszonych do GKRPA. </w:t>
      </w:r>
      <w:r w:rsidRPr="008119FD">
        <w:rPr>
          <w:noProof/>
        </w:rPr>
        <w:drawing>
          <wp:inline distT="0" distB="0" distL="0" distR="0">
            <wp:extent cx="5486400" cy="2063115"/>
            <wp:effectExtent l="4445" t="4445" r="8255" b="1524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703C" w:rsidRPr="008119FD" w:rsidRDefault="00CC7E26">
      <w:pPr>
        <w:pStyle w:val="NormalnyWeb"/>
        <w:spacing w:before="0" w:beforeAutospacing="0" w:after="0" w:afterAutospacing="0" w:line="360" w:lineRule="auto"/>
        <w:ind w:right="426"/>
        <w:jc w:val="both"/>
        <w:rPr>
          <w:iCs/>
          <w:sz w:val="20"/>
          <w:szCs w:val="15"/>
        </w:rPr>
      </w:pPr>
      <w:r w:rsidRPr="008119FD">
        <w:rPr>
          <w:b/>
          <w:bCs/>
          <w:i/>
          <w:iCs/>
          <w:sz w:val="20"/>
          <w:szCs w:val="15"/>
        </w:rPr>
        <w:t xml:space="preserve">Źródło: </w:t>
      </w:r>
      <w:r w:rsidRPr="008119FD">
        <w:rPr>
          <w:iCs/>
          <w:sz w:val="20"/>
          <w:szCs w:val="15"/>
        </w:rPr>
        <w:t>Opracowanie własne na podstawie danych: GKRPA.</w:t>
      </w:r>
    </w:p>
    <w:p w:rsidR="0066703C" w:rsidRPr="008119FD" w:rsidRDefault="0066703C">
      <w:pPr>
        <w:pStyle w:val="NormalnyWeb"/>
        <w:spacing w:before="0" w:beforeAutospacing="0" w:after="0" w:afterAutospacing="0" w:line="360" w:lineRule="auto"/>
        <w:ind w:right="426"/>
        <w:jc w:val="both"/>
        <w:rPr>
          <w:iCs/>
          <w:sz w:val="20"/>
          <w:szCs w:val="15"/>
        </w:rPr>
      </w:pPr>
    </w:p>
    <w:p w:rsidR="0066703C" w:rsidRPr="008119FD" w:rsidRDefault="00CC7E26">
      <w:pPr>
        <w:pStyle w:val="NormalnyWeb"/>
        <w:spacing w:before="0" w:beforeAutospacing="0" w:after="0" w:afterAutospacing="0" w:line="360" w:lineRule="auto"/>
        <w:ind w:right="426"/>
        <w:jc w:val="both"/>
      </w:pPr>
      <w:r w:rsidRPr="008119FD">
        <w:t>7. Z pomocy terapeutycznej dla osób uzależnionych, współuzależnionych i z syndromem DDA odbywającej się w zakładzie opieki zdrowotnej, skorzystało:</w:t>
      </w:r>
      <w:r w:rsidRPr="008119FD">
        <w:rPr>
          <w:color w:val="FF0000"/>
        </w:rPr>
        <w:t xml:space="preserve"> </w:t>
      </w:r>
    </w:p>
    <w:p w:rsidR="0066703C" w:rsidRPr="008119FD" w:rsidRDefault="00CC7E26">
      <w:pPr>
        <w:pStyle w:val="NormalnyWeb"/>
        <w:spacing w:before="0" w:beforeAutospacing="0" w:after="0" w:afterAutospacing="0" w:line="360" w:lineRule="auto"/>
        <w:ind w:right="426"/>
        <w:jc w:val="both"/>
      </w:pPr>
      <w:r w:rsidRPr="008119FD">
        <w:rPr>
          <w:b/>
        </w:rPr>
        <w:t xml:space="preserve">Wykres nr 6. </w:t>
      </w:r>
      <w:r w:rsidRPr="008119FD">
        <w:t>Liczba osób, które skorzystały z pomocy terapeutycznej.</w:t>
      </w:r>
    </w:p>
    <w:p w:rsidR="0066703C" w:rsidRPr="008119FD" w:rsidRDefault="00CC7E26">
      <w:pPr>
        <w:pStyle w:val="NormalnyWeb"/>
        <w:spacing w:before="0" w:beforeAutospacing="0" w:after="0" w:afterAutospacing="0" w:line="360" w:lineRule="auto"/>
        <w:ind w:right="426"/>
        <w:jc w:val="both"/>
      </w:pPr>
      <w:r w:rsidRPr="008119FD">
        <w:rPr>
          <w:noProof/>
        </w:rPr>
        <w:drawing>
          <wp:inline distT="0" distB="0" distL="0" distR="0">
            <wp:extent cx="5543550" cy="1794510"/>
            <wp:effectExtent l="4445" t="4445" r="14605" b="1714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MOPS.</w:t>
      </w:r>
    </w:p>
    <w:p w:rsidR="0066703C" w:rsidRPr="008119FD" w:rsidRDefault="00382782">
      <w:pPr>
        <w:pStyle w:val="NormalnyWeb"/>
        <w:spacing w:before="0" w:beforeAutospacing="0" w:after="0" w:afterAutospacing="0" w:line="360" w:lineRule="auto"/>
        <w:ind w:right="426"/>
        <w:jc w:val="both"/>
      </w:pPr>
      <w:r>
        <w:lastRenderedPageBreak/>
        <w:t xml:space="preserve">Poziom świadczonych </w:t>
      </w:r>
      <w:r w:rsidR="00CC7E26" w:rsidRPr="008119FD">
        <w:t xml:space="preserve">usług przez NFZ w zakresie uzależnień, zabezpiecza najczęściej realizację tylko podstawowego programu psychoterapii </w:t>
      </w:r>
      <w:r w:rsidR="00CC7E26" w:rsidRPr="008119FD">
        <w:br/>
        <w:t xml:space="preserve">lub tylko części programu podstawowego. Warto podkreślić, iż skuteczność leczenia uzależnienia zależy w dużym stopniu od nieprzerwanego zaangażowania pacjentów w programy terapeutyczne. Dlatego tak istotne jest, aby osoby uzależnione miały możliwość skorzystania </w:t>
      </w:r>
      <w:r w:rsidR="00CC7E26" w:rsidRPr="008119FD">
        <w:br/>
        <w:t>z kompleksowej pomocy i wsparcia, a nie tylko podstawowej oferty leczenia. Należy zwrócić także uwagę na osoby współuzależnione. „Nadużywanie alkoholu przez jednego z członków rodziny destabilizuje funkcjonowanie całego systemu rodzinnego, rodzi poważne problemy, jest przyczyną cierpienia dorosłych i dzieci.”</w:t>
      </w:r>
      <w:r w:rsidR="00CC7E26" w:rsidRPr="008119FD">
        <w:rPr>
          <w:vertAlign w:val="superscript"/>
        </w:rPr>
        <w:footnoteReference w:id="4"/>
      </w:r>
      <w:r w:rsidR="00CC7E26" w:rsidRPr="008119FD">
        <w:t>. Dlatego ważnym elementem profilaktyki jest objęcie pomocą terapeutyczną całej rodziny, w której występuje problem alkoholowy oraz kontynuowanie podejmowanych wcześniej działań.</w:t>
      </w:r>
      <w:r w:rsidR="003371E1">
        <w:t xml:space="preserve"> Gmina Cieszyn zleca dodatkowo w tym zakresie wykonywanie świadczeń zdrowotnych z zakresu terapii uzależnienia i współuzależnienia os alkoholu.</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t>8. Jednym ze zjawisk ściśle skorelowanych z alkoholem jest przemoc. Zależność pomiędzy stanem nietrzeźwości sprawcy, a agresywnym zachowaniem podkreślają członkowie rodzin, w których dochodzi do stosowania przemocy. Dorośli doznający przemocy w rodzinie podczas badania ankietowego stwierdzili, iż alkohol jest jedną z głównych przyczyn agresywnych zachowań (37,2% ofiar przemocy fizycznej, 28% ofiar przemocy psychicznej, 19,3% przemocy ekonomicznej i 37,5% przemocy seksualnej). Warto podkreślić, że przemocy fizycznej częściej doświadczają dzieci i młodzież, których opiekunowie nadużywają alkoholu (47%) niż te, których opiekunowie nie nadużywają alkoholu.</w:t>
      </w:r>
      <w:r w:rsidRPr="008119FD">
        <w:rPr>
          <w:rStyle w:val="Odwoanieprzypisudolnego"/>
        </w:rPr>
        <w:footnoteReference w:id="5"/>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t xml:space="preserve">Z zebranych danych wynika, iż zmniejsza się liczba rodzin, które otrzymują pomoc finansową z tytułu przemocy w rodzinie. Ilość rodzin, którym przekazywane jest ww. wsparcie nadal stanowi niewielki odsetek (ok.1%) pomocy udzielanej przez MOPS. </w:t>
      </w:r>
    </w:p>
    <w:p w:rsidR="0066703C" w:rsidRPr="008119FD" w:rsidRDefault="0066703C">
      <w:pPr>
        <w:pStyle w:val="NormalnyWeb"/>
        <w:spacing w:before="0" w:beforeAutospacing="0" w:after="0" w:afterAutospacing="0" w:line="360" w:lineRule="auto"/>
        <w:ind w:right="426"/>
        <w:jc w:val="both"/>
      </w:pPr>
    </w:p>
    <w:p w:rsidR="0021130E" w:rsidRPr="008119FD" w:rsidRDefault="0021130E">
      <w:pPr>
        <w:pStyle w:val="NormalnyWeb"/>
        <w:spacing w:before="0" w:beforeAutospacing="0" w:after="0" w:afterAutospacing="0" w:line="360" w:lineRule="auto"/>
        <w:ind w:right="426"/>
        <w:jc w:val="both"/>
      </w:pPr>
    </w:p>
    <w:p w:rsidR="0066703C" w:rsidRPr="003371E1" w:rsidRDefault="003371E1" w:rsidP="003371E1">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lastRenderedPageBreak/>
        <w:t>Wykres nr 7</w:t>
      </w:r>
      <w:r w:rsidR="00CC7E26" w:rsidRPr="003371E1">
        <w:rPr>
          <w:rFonts w:ascii="Times New Roman" w:hAnsi="Times New Roman" w:cs="Times New Roman"/>
          <w:b/>
          <w:sz w:val="24"/>
          <w:szCs w:val="24"/>
        </w:rPr>
        <w:t xml:space="preserve">. </w:t>
      </w:r>
      <w:r w:rsidR="00CC7E26" w:rsidRPr="003371E1">
        <w:rPr>
          <w:rFonts w:ascii="Times New Roman" w:hAnsi="Times New Roman" w:cs="Times New Roman"/>
          <w:sz w:val="24"/>
          <w:szCs w:val="24"/>
        </w:rPr>
        <w:t>Liczba rodzin, które otrzymały pomoc finansową z tytułu przemocy w rodzinie.</w:t>
      </w:r>
    </w:p>
    <w:p w:rsidR="0066703C" w:rsidRPr="008119FD" w:rsidRDefault="00CC7E26">
      <w:pPr>
        <w:pStyle w:val="NormalnyWeb"/>
        <w:spacing w:before="0" w:beforeAutospacing="0" w:after="0" w:afterAutospacing="0" w:line="360" w:lineRule="auto"/>
        <w:ind w:right="426"/>
        <w:jc w:val="both"/>
      </w:pPr>
      <w:r w:rsidRPr="008119FD">
        <w:rPr>
          <w:noProof/>
        </w:rPr>
        <w:drawing>
          <wp:inline distT="0" distB="0" distL="0" distR="0">
            <wp:extent cx="5486400" cy="1943100"/>
            <wp:effectExtent l="19050" t="0" r="1905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MOPS.</w:t>
      </w:r>
    </w:p>
    <w:p w:rsidR="0066703C" w:rsidRPr="008119FD" w:rsidRDefault="0066703C">
      <w:pPr>
        <w:pStyle w:val="NormalnyWeb"/>
        <w:spacing w:before="0" w:beforeAutospacing="0" w:after="0" w:afterAutospacing="0" w:line="360" w:lineRule="auto"/>
        <w:ind w:right="426"/>
        <w:jc w:val="both"/>
      </w:pPr>
    </w:p>
    <w:p w:rsidR="0021130E" w:rsidRPr="008119FD" w:rsidRDefault="00EF1D2C" w:rsidP="0021130E">
      <w:pPr>
        <w:pStyle w:val="NormalnyWeb"/>
        <w:spacing w:before="0" w:beforeAutospacing="0" w:after="0" w:afterAutospacing="0" w:line="360" w:lineRule="auto"/>
        <w:ind w:right="426"/>
        <w:jc w:val="both"/>
      </w:pPr>
      <w:r w:rsidRPr="008119FD">
        <w:t>22 czerwca 2023 r. weszły w życie zmiany w przepisach, które wprowadzone zostały ustawą z dnia 9 marca 2023 r. o przeciwdziałaniu przemocy w rodzinie i niektórych innych ustaw (Dz. U. z 2023 r. poz. 535).</w:t>
      </w:r>
      <w:r w:rsidR="00295D5D" w:rsidRPr="008119FD">
        <w:t xml:space="preserve"> </w:t>
      </w:r>
      <w:r w:rsidR="0021130E" w:rsidRPr="008119FD">
        <w:t xml:space="preserve">Przepisy zmieniają terminologię stosowaną w ustawie – pojęcie przemocy </w:t>
      </w:r>
      <w:r w:rsidR="00295D5D" w:rsidRPr="008119FD">
        <w:br/>
      </w:r>
      <w:r w:rsidR="0021130E" w:rsidRPr="008119FD">
        <w:t>w rodzinie zostało zastąpione</w:t>
      </w:r>
      <w:r w:rsidR="003371E1">
        <w:t xml:space="preserve"> określeniem</w:t>
      </w:r>
      <w:r w:rsidR="0021130E" w:rsidRPr="008119FD">
        <w:t xml:space="preserve"> przemoc</w:t>
      </w:r>
      <w:r w:rsidR="003371E1">
        <w:t>y</w:t>
      </w:r>
      <w:r w:rsidR="0021130E" w:rsidRPr="008119FD">
        <w:t xml:space="preserve"> domow</w:t>
      </w:r>
      <w:r w:rsidR="003371E1">
        <w:t>ej</w:t>
      </w:r>
      <w:r w:rsidR="0021130E" w:rsidRPr="008119FD">
        <w:t xml:space="preserve">. </w:t>
      </w:r>
      <w:r w:rsidR="009A75B3" w:rsidRPr="008119FD">
        <w:t>„</w:t>
      </w:r>
      <w:r w:rsidR="0021130E" w:rsidRPr="008119FD">
        <w:t xml:space="preserve">Zmiana ta zapewnia właściwe spojrzenie na jednostkę doświadczającą przemocy, a nie </w:t>
      </w:r>
      <w:r w:rsidR="004A05E5" w:rsidRPr="008119FD">
        <w:t>rodzinę, jako</w:t>
      </w:r>
      <w:r w:rsidR="0021130E" w:rsidRPr="008119FD">
        <w:t xml:space="preserve"> taką, w której przemoc występuje. Zarówno osobami doświadczającymi przemocy w</w:t>
      </w:r>
      <w:r w:rsidR="003371E1" w:rsidRPr="003371E1">
        <w:t xml:space="preserve"> </w:t>
      </w:r>
      <w:r w:rsidR="003371E1" w:rsidRPr="008119FD">
        <w:t>bliskich</w:t>
      </w:r>
      <w:r w:rsidR="0021130E" w:rsidRPr="008119FD">
        <w:t xml:space="preserve"> związkach, jak i jej sprawcami są konkretne - indywidualne - osoby, a jej przyczyną nie są dysfunkcje rodziny jako podstawowej komórki społecznej. Konwencja stambulska definiuje przemoc </w:t>
      </w:r>
      <w:r w:rsidRPr="008119FD">
        <w:t>domową, jako</w:t>
      </w:r>
      <w:r w:rsidR="0021130E" w:rsidRPr="008119FD">
        <w:t xml:space="preserve"> wszelkie akty przemocy fizycznej, seksualnej, psychologicznej lub ekonomicznej zdarzające się w rodzinie lub gospodarstwie domowym, lub między byłymi, lub obecnymi małżonkami lub partnerami, niezależnie od tego, czy sprawca i ofiara dzielą lub dzielili miejsce zamieszkania, czy też nie.</w:t>
      </w:r>
      <w:r w:rsidR="00295D5D" w:rsidRPr="008119FD">
        <w:t xml:space="preserve"> </w:t>
      </w:r>
      <w:r w:rsidR="0021130E" w:rsidRPr="008119FD">
        <w:t xml:space="preserve">Nowelizacja rozszerza również dotychczasowe formy przemocy domowej o dwie kolejne formy, tj. przemoc ekonomiczną i cyberprzemoc, a także zakres podmiotowego zastosowania ustawy. Krąg osób, na które będą oddziaływać jej zmienione </w:t>
      </w:r>
      <w:r w:rsidR="0021130E" w:rsidRPr="008119FD">
        <w:lastRenderedPageBreak/>
        <w:t>przepisy został rozszerzony miedzy innymi: o byłego małżonka, byłego partnera lub inną osobę pozostającą obecnie lub w przeszłości w trwałej relacji uczuciowej lub fizycznej niezależnie od wspólnego zamieszkiwania i gospodarowania.</w:t>
      </w:r>
      <w:r w:rsidR="009A75B3" w:rsidRPr="008119FD">
        <w:t>”</w:t>
      </w:r>
      <w:r w:rsidR="009A75B3" w:rsidRPr="008119FD">
        <w:rPr>
          <w:rStyle w:val="Odwoanieprzypisudolnego"/>
        </w:rPr>
        <w:footnoteReference w:id="6"/>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rPr>
          <w:rFonts w:eastAsia="Tahoma"/>
        </w:rPr>
      </w:pPr>
      <w:r w:rsidRPr="008119FD">
        <w:t>9. Sprzedaż alkoholu nieletnim jest przestępstwem, konsekwencją jest kara grzywny oraz możliwość utraty zezwolenia na sprzedaż napojów alkoholowych. Sprzedawca ma prawo, zgodnie z art. 15 ust. 2 ustawy z dnia 26 października 1982 r. o wychowaniu w trzeźwości i przeciwdziałaniu alkoholizmowi, zażądać dokumentu stwierdzającego wiek nabywcy. Członkowie GKRPA przeprowadzają</w:t>
      </w:r>
      <w:r w:rsidR="005B786E" w:rsidRPr="008119FD">
        <w:t xml:space="preserve"> </w:t>
      </w:r>
      <w:r w:rsidRPr="008119FD">
        <w:t xml:space="preserve">kontrole punktów sprzedaży napojów alkoholowych dotyczące przestrzegania zasad i warunków korzystania z zezwolenia na sprzedaż napojów alkoholowych na terenie gminy Cieszyn (określonych w przepisach powszechnie obowiązujących) oraz weryfikacji prawdziwości danych zawartych </w:t>
      </w:r>
      <w:r w:rsidR="00EE49B6" w:rsidRPr="008119FD">
        <w:br/>
      </w:r>
      <w:r w:rsidRPr="008119FD">
        <w:t>w oświadczeniu o wartości sprzedaży poszczególnych</w:t>
      </w:r>
      <w:r w:rsidR="005B786E" w:rsidRPr="008119FD">
        <w:t xml:space="preserve"> rodzajów napojów alkoholowych </w:t>
      </w:r>
      <w:r w:rsidRPr="008119FD">
        <w:t>w punkcie sprzedaży w roku poprzednim.</w:t>
      </w:r>
      <w:r w:rsidR="009A75B3" w:rsidRPr="008119FD">
        <w:t xml:space="preserve"> </w:t>
      </w:r>
      <w:r w:rsidRPr="008119FD">
        <w:t>W ramach kontroli prowadzą także edukację w ww. zakresie. W roku 202</w:t>
      </w:r>
      <w:r w:rsidR="001E267D" w:rsidRPr="008119FD">
        <w:t>2 po raz kolejny</w:t>
      </w:r>
      <w:r w:rsidRPr="008119FD">
        <w:t xml:space="preserve"> przeprowadzono terenowe szkolenia wraz z audytem w punktach sprzedaży napojów alkoholowych. Audyt miał na celu weryfikację przestrzegania przez sprzedawców zasad i warunków korzystania z zezwoleń na sprzedaż napojów alkoholowyc</w:t>
      </w:r>
      <w:r w:rsidR="001E267D" w:rsidRPr="008119FD">
        <w:t xml:space="preserve">h. Pierwszym etapem realizacji </w:t>
      </w:r>
      <w:r w:rsidRPr="008119FD">
        <w:t>był audyt (tzw. tajemniczy klient), który przeprowadzono w 1</w:t>
      </w:r>
      <w:r w:rsidR="001E267D" w:rsidRPr="008119FD">
        <w:t>14</w:t>
      </w:r>
      <w:r w:rsidRPr="008119FD">
        <w:t xml:space="preserve"> punktach posiadających zezwolenie, z cze</w:t>
      </w:r>
      <w:r w:rsidR="001E267D" w:rsidRPr="008119FD">
        <w:t xml:space="preserve">go aż w 76 punktach sprzedawcy </w:t>
      </w:r>
      <w:r w:rsidRPr="008119FD">
        <w:t xml:space="preserve">nie prosili o dowód osobisty, a uczynili to jedynie w </w:t>
      </w:r>
      <w:r w:rsidR="001E267D" w:rsidRPr="008119FD">
        <w:t>38</w:t>
      </w:r>
      <w:r w:rsidRPr="008119FD">
        <w:t xml:space="preserve"> punktach. Jasno wskazuje to na zaniedbanie ze strony przedsiębiorców w kwestii edukacji </w:t>
      </w:r>
      <w:r w:rsidR="004A05E5">
        <w:t xml:space="preserve">personelu </w:t>
      </w:r>
      <w:r w:rsidRPr="008119FD">
        <w:t>oraz przestrzegania przepisów nakładających na sprzedawców obowiązek sprawdzania dowodów osobistych, co jest niezwykle ważne ze względu na konieczność ograniczenia dostępności alkoholu dla osób niepełnoletnich. Drugim etapem programu było szkolenie bezpośrednio we wszystkich punktach dotyczące konsekwencji sprzedaży alkoholu osobom nieletnim.</w:t>
      </w:r>
      <w:r w:rsidR="005B786E" w:rsidRPr="008119FD">
        <w:t xml:space="preserve"> </w:t>
      </w:r>
      <w:r w:rsidRPr="008119FD">
        <w:t xml:space="preserve">Bez wątpienia </w:t>
      </w:r>
      <w:r w:rsidR="009A75B3" w:rsidRPr="008119FD">
        <w:rPr>
          <w:rFonts w:eastAsia="Tahoma"/>
        </w:rPr>
        <w:t>szkolenia to</w:t>
      </w:r>
      <w:r w:rsidRPr="008119FD">
        <w:rPr>
          <w:rFonts w:eastAsia="Tahoma"/>
        </w:rPr>
        <w:t xml:space="preserve"> bardzo ważny element środowiskowych działań profilaktycznych, które </w:t>
      </w:r>
      <w:r w:rsidR="004A05E5">
        <w:rPr>
          <w:rFonts w:eastAsia="Tahoma"/>
        </w:rPr>
        <w:t>powinny być</w:t>
      </w:r>
      <w:r w:rsidRPr="008119FD">
        <w:rPr>
          <w:rFonts w:eastAsia="Tahoma"/>
        </w:rPr>
        <w:t xml:space="preserve"> kontynuowa</w:t>
      </w:r>
      <w:r w:rsidR="004A05E5">
        <w:rPr>
          <w:rFonts w:eastAsia="Tahoma"/>
        </w:rPr>
        <w:t>ne</w:t>
      </w:r>
      <w:r w:rsidRPr="008119FD">
        <w:rPr>
          <w:rFonts w:eastAsia="Tahoma"/>
        </w:rPr>
        <w:t xml:space="preserve"> </w:t>
      </w:r>
      <w:r w:rsidR="00EE49B6" w:rsidRPr="008119FD">
        <w:rPr>
          <w:rFonts w:eastAsia="Tahoma"/>
        </w:rPr>
        <w:br/>
      </w:r>
      <w:r w:rsidRPr="008119FD">
        <w:rPr>
          <w:rFonts w:eastAsia="Tahoma"/>
        </w:rPr>
        <w:t>w kolejnych latach na terenie gminy Cieszyn. Istotą tych działań jest edukowanie przedsiębiorców ora</w:t>
      </w:r>
      <w:r w:rsidR="00EE49B6" w:rsidRPr="008119FD">
        <w:rPr>
          <w:rFonts w:eastAsia="Tahoma"/>
        </w:rPr>
        <w:t xml:space="preserve">z dobre przygotowanie lokalnych </w:t>
      </w:r>
      <w:r w:rsidRPr="008119FD">
        <w:rPr>
          <w:rFonts w:eastAsia="Tahoma"/>
        </w:rPr>
        <w:lastRenderedPageBreak/>
        <w:t>sprzedawców do radzenia sobie z próbami zakupu alkoholu przez nieletnich.</w:t>
      </w:r>
      <w:r w:rsidR="009A75B3" w:rsidRPr="008119FD">
        <w:rPr>
          <w:rFonts w:eastAsia="Tahoma"/>
        </w:rPr>
        <w:t xml:space="preserve"> </w:t>
      </w:r>
      <w:r w:rsidRPr="008119FD">
        <w:rPr>
          <w:rFonts w:eastAsia="Tahoma"/>
        </w:rPr>
        <w:t>Pomoże to w problematycznych sytuacjach unikać błędów, których popełnianie grozi negatywnymi skutkami społecznymi i utratą zezwolenia na sprzedaż napojów alkoholowych.</w:t>
      </w:r>
    </w:p>
    <w:p w:rsidR="0066703C" w:rsidRPr="008119FD" w:rsidRDefault="00CC7E26">
      <w:pPr>
        <w:pStyle w:val="Nagwek1"/>
        <w:ind w:right="426"/>
        <w:rPr>
          <w:rFonts w:ascii="Times New Roman" w:eastAsia="Tahoma" w:hAnsi="Times New Roman"/>
        </w:rPr>
      </w:pPr>
      <w:bookmarkStart w:id="9" w:name="_Toc113959807"/>
      <w:r w:rsidRPr="008119FD">
        <w:rPr>
          <w:rFonts w:ascii="Times New Roman" w:hAnsi="Times New Roman"/>
        </w:rPr>
        <w:t xml:space="preserve">II.2 </w:t>
      </w:r>
      <w:r w:rsidRPr="008119FD">
        <w:rPr>
          <w:rFonts w:ascii="Times New Roman" w:eastAsia="Tahoma" w:hAnsi="Times New Roman"/>
        </w:rPr>
        <w:t>Monitoring skali problemów związanych z alkoholem</w:t>
      </w:r>
      <w:bookmarkEnd w:id="9"/>
    </w:p>
    <w:p w:rsidR="0066703C" w:rsidRPr="008119FD" w:rsidRDefault="00CC7E26">
      <w:pPr>
        <w:pStyle w:val="NormalnyWeb"/>
        <w:spacing w:after="0" w:line="360" w:lineRule="auto"/>
        <w:ind w:right="426"/>
        <w:jc w:val="both"/>
        <w:rPr>
          <w:rFonts w:eastAsia="Tahoma"/>
        </w:rPr>
      </w:pPr>
      <w:r w:rsidRPr="008119FD">
        <w:rPr>
          <w:rFonts w:eastAsia="Tahoma"/>
        </w:rPr>
        <w:t xml:space="preserve">W 2021 roku </w:t>
      </w:r>
      <w:r w:rsidRPr="008119FD">
        <w:t xml:space="preserve">Uniwersytet Śląski w Katowicach, na zlecenie MOPS, zrealizował badanie społeczne pn. „Monitoring skali problemów uzależnień </w:t>
      </w:r>
      <w:r w:rsidRPr="008119FD">
        <w:br/>
        <w:t xml:space="preserve">i przemocy w środowisku lokalnym – przeprowadzenie diagnozy” na próbie 341 dorosłych (285 kobiet i 56 mężczyzn) oraz 3 225 uczniów, </w:t>
      </w:r>
      <w:r w:rsidRPr="008119FD">
        <w:br/>
        <w:t>w tym szkół podstawowych (1 797) i szkół ponadpodstawowych (1 428). Poza tym, badaniem objęto grupę specjalistów pracujących w obszarze uzależnień i przemocy (34). Łącznie w badaniu wzięło udział 3 600 respondentów.</w:t>
      </w:r>
    </w:p>
    <w:p w:rsidR="0066703C" w:rsidRPr="008119FD" w:rsidRDefault="00CC7E26">
      <w:pPr>
        <w:pStyle w:val="NormalnyWeb"/>
        <w:spacing w:before="0" w:beforeAutospacing="0" w:after="0" w:afterAutospacing="0" w:line="360" w:lineRule="auto"/>
        <w:ind w:right="426"/>
        <w:jc w:val="both"/>
      </w:pPr>
      <w:r w:rsidRPr="008119FD">
        <w:t xml:space="preserve">1. Inicjacja alkoholowa to czas w życiu człowieka, gdy po raz pierwszy sięga po alkohol. Z przeprowadzonych badań ankietowych wynika, </w:t>
      </w:r>
      <w:r w:rsidRPr="008119FD">
        <w:br/>
        <w:t xml:space="preserve">że co piąty uczeń klas 1 - 3 szkoły podstawowej próbował już alkoholu. Zaobserwowano tutaj tendencję spadkową, gdyż w poprzednich badaniach przeprowadzonych w 2014 roku był to, co czwarty uczeń. W klasach 4 - 6 degustację alkoholu deklaruje 14% uczniów, natomiast wśród ankietowanych w szkołach ponadpodstawowych liczba zwiększa się aż do 71%. </w:t>
      </w:r>
    </w:p>
    <w:p w:rsidR="0066703C" w:rsidRPr="008119FD" w:rsidRDefault="00CC7E26">
      <w:pPr>
        <w:pStyle w:val="NormalnyWeb"/>
        <w:spacing w:before="0" w:beforeAutospacing="0" w:after="0" w:afterAutospacing="0" w:line="360" w:lineRule="auto"/>
        <w:ind w:right="426"/>
        <w:jc w:val="both"/>
      </w:pPr>
      <w:r w:rsidRPr="008119FD">
        <w:t xml:space="preserve">Z badań wynika, iż po alkohol między 13 a 17 r. ż. sięgnęło 54,36% uczniów klas 7 - 8 SP, 58,68% uczniów szkół ponadpodstawowych, 36,47% aktualnych dorosłych. Tylko 24% ankietowanych w szkołach średnich wskazało, że alkohol piło po raz pierwszy po ukończeniu 18 lat, gdzie wśród pytanych dorosłych było to 45%. Niepokojący jest fakt coraz wcześniejszej inicjacji alkoholowej. Pierwsze doświadczenie próby alkoholu w wieku 10 - 13 lat wskazało aż 25,29% uczniów SP w klasach 7 - 8, gdzie aktualni uczniowie szkół średnich ten sam przedział wiekowy deklarowali w 8,82%, zaś dorośli tylko w 1,18%. Podobnie tendencję wzrostową widzimy w przedziale 6 - 9 lat: SP kl. 7 - 8 jest to 11,63%, szkoły średnie 9,92%, dorośli 0,88%. Zaskakujący jest również fakt, iż wśród respondentów są osoby, które piły alkohol po raz pierwszy jeszcze wcześniej, a mianowicie poniżej 6 r. ż.. Inicjację alkoholową w tym wieku wskazało 8,43% uczniów SP kl. 7 - 8, 9,92% uczniów szkół średnich </w:t>
      </w:r>
      <w:r w:rsidRPr="008119FD">
        <w:br/>
      </w:r>
      <w:r w:rsidRPr="008119FD">
        <w:lastRenderedPageBreak/>
        <w:t>i zaledwie 0,29% dorosłych.</w:t>
      </w:r>
      <w:r w:rsidRPr="008119FD">
        <w:rPr>
          <w:rStyle w:val="Odwoanieprzypisudolnego"/>
        </w:rPr>
        <w:footnoteReference w:id="7"/>
      </w:r>
      <w:r w:rsidRPr="008119FD">
        <w:t xml:space="preserve"> Tak wczesny kontakt z alkoholem świadczy z pewnością o powszechności i stosunkowo łatwym dostępie, </w:t>
      </w:r>
      <w:r w:rsidRPr="008119FD">
        <w:br/>
        <w:t xml:space="preserve">ale również o zmianie norm społecznych. Inne niż kiedyś sposoby dyscyplinowania zarówno w rodzinach jak i szkołach dają uczniom możliwość przyznania się do takich doświadczeń w badaniach ankietowych. „Z rozwojowego punktu widzenia pierwsze kontakty z alkoholem (w rozumieniu poznania nie tylko smaku i zapachu, ale także wypicia pewnej dawki napoju alkoholowego) są traktowane, jako normalne doświadczenia pojawiające się w okresie poprzedzającym dorosłość. Sama inicjacja jeszcze nie stanowi problemu, ale otwiera nowe możliwości wyboru </w:t>
      </w:r>
      <w:r w:rsidRPr="008119FD">
        <w:br/>
        <w:t>i zachowań ryzykownych.”</w:t>
      </w:r>
      <w:r w:rsidRPr="008119FD">
        <w:rPr>
          <w:rStyle w:val="Odwoanieprzypisudolnego"/>
        </w:rPr>
        <w:footnoteReference w:id="8"/>
      </w:r>
    </w:p>
    <w:p w:rsidR="0066703C" w:rsidRPr="008119FD" w:rsidRDefault="00CC7E26">
      <w:pPr>
        <w:pStyle w:val="NormalnyWeb"/>
        <w:spacing w:before="0" w:beforeAutospacing="0" w:after="0" w:afterAutospacing="0" w:line="360" w:lineRule="auto"/>
        <w:ind w:right="426"/>
        <w:jc w:val="both"/>
      </w:pPr>
      <w:r w:rsidRPr="008119FD">
        <w:t xml:space="preserve">Kolejną kwestią, którą należy poruszyć, gdy mówimy o inicjacji alkoholowej jest źródło, z którego młodzi ludzie uzyskują dostęp do napojów alkoholowych. Dane wskazują, że wśród mających inicjację alkoholową za sobą uczniów kl. 4 – 6 szkół podstawowych 56% z nich częstowanych było alkoholem przez rodziców, 40% przez różne osoby, a 4% przez znajomych rówieśników. Bardzo niepokojące są dane odnoszące się do ilości rodziców częstujących swoje dzieci alkoholem i jasno wskazują na konieczność poszerzenia działań edukacyjnych i informacyjnych mających </w:t>
      </w:r>
      <w:r w:rsidRPr="008119FD">
        <w:br/>
        <w:t xml:space="preserve">na celu zwiększenie świadomości rodziców oraz zmniejszenie skali tego procederu. </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rPr>
          <w:b/>
        </w:rPr>
        <w:t xml:space="preserve">Wykres nr </w:t>
      </w:r>
      <w:r w:rsidR="004A05E5">
        <w:rPr>
          <w:b/>
        </w:rPr>
        <w:t>8</w:t>
      </w:r>
      <w:r w:rsidRPr="008119FD">
        <w:rPr>
          <w:b/>
        </w:rPr>
        <w:t xml:space="preserve">. </w:t>
      </w:r>
      <w:r w:rsidRPr="008119FD">
        <w:t>Wiedza uczniów na temat działania alkoholu.</w:t>
      </w:r>
    </w:p>
    <w:p w:rsidR="0066703C" w:rsidRPr="008119FD" w:rsidRDefault="00CC7E26">
      <w:pPr>
        <w:pStyle w:val="NormalnyWeb"/>
        <w:spacing w:before="0" w:beforeAutospacing="0" w:after="0" w:afterAutospacing="0" w:line="360" w:lineRule="auto"/>
        <w:ind w:right="426"/>
        <w:jc w:val="both"/>
        <w:rPr>
          <w:b/>
          <w:bCs/>
          <w:i/>
          <w:iCs/>
          <w:sz w:val="20"/>
          <w:szCs w:val="15"/>
        </w:rPr>
      </w:pPr>
      <w:r w:rsidRPr="008119FD">
        <w:rPr>
          <w:noProof/>
        </w:rPr>
        <w:drawing>
          <wp:inline distT="0" distB="0" distL="0" distR="0">
            <wp:extent cx="5486400" cy="1514475"/>
            <wp:effectExtent l="19050" t="0" r="1905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703C" w:rsidRPr="008119FD" w:rsidRDefault="00CC7E26">
      <w:pPr>
        <w:pStyle w:val="NormalnyWeb"/>
        <w:spacing w:before="0" w:beforeAutospacing="0" w:after="0" w:afterAutospacing="0" w:line="360" w:lineRule="auto"/>
        <w:ind w:right="426"/>
        <w:jc w:val="both"/>
        <w:rPr>
          <w:b/>
          <w:bCs/>
          <w:i/>
          <w:iCs/>
          <w:sz w:val="20"/>
          <w:szCs w:val="15"/>
        </w:rPr>
      </w:pPr>
      <w:r w:rsidRPr="008119FD">
        <w:rPr>
          <w:b/>
          <w:bCs/>
          <w:i/>
          <w:iCs/>
          <w:sz w:val="20"/>
          <w:szCs w:val="15"/>
        </w:rPr>
        <w:t xml:space="preserve">Źródło: </w:t>
      </w:r>
      <w:r w:rsidRPr="008119FD">
        <w:rPr>
          <w:iCs/>
          <w:sz w:val="20"/>
          <w:szCs w:val="15"/>
        </w:rPr>
        <w:t>Opracowanie własne na podstawie: „Monitorowanie skali problemów uzależnień i przemocy w środowisku lokalnym – przeprowadzenie diagnozy”.</w:t>
      </w:r>
    </w:p>
    <w:p w:rsidR="0066703C" w:rsidRPr="008119FD" w:rsidRDefault="00CC7E26">
      <w:pPr>
        <w:pStyle w:val="NormalnyWeb"/>
        <w:spacing w:before="0" w:beforeAutospacing="0" w:after="0" w:afterAutospacing="0" w:line="360" w:lineRule="auto"/>
        <w:ind w:right="426"/>
        <w:jc w:val="both"/>
      </w:pPr>
      <w:r w:rsidRPr="008119FD">
        <w:lastRenderedPageBreak/>
        <w:t>Wiedza uczniów na temat szkodliwości alkoholu jest jak widać na dosyć wysokim poziomie (w obu grupach wiekowych kształtuje się na poziomie powyżej 80%). Zarówno działania profilaktyczne realizowane w szkołach jak i powszechność informacji sprawiają, że uczniowie są świadomi szkodliwości alkoholu oraz jego uzależniającego działania. Cieszyńskie szkoły w ramach szkolnego programu profilaktyczno-wychowawczego realizują działania o tej tematyce. Absolutnie konieczne jest dalsze edukowanie dzieci i młodzieży, a także opiekunów poprzez różnego rodzaju działania profilaktyczne tak, aby wiedza nie była jedynie czysto teoretyczna, ale przekładała się również na podejmowane decyzje.</w:t>
      </w:r>
    </w:p>
    <w:p w:rsidR="0066703C" w:rsidRPr="008119FD" w:rsidRDefault="00CC7E26">
      <w:pPr>
        <w:pStyle w:val="NormalnyWeb"/>
        <w:spacing w:before="0" w:beforeAutospacing="0" w:after="0" w:afterAutospacing="0" w:line="360" w:lineRule="auto"/>
        <w:ind w:right="426"/>
        <w:jc w:val="both"/>
      </w:pPr>
      <w:r w:rsidRPr="008119FD">
        <w:t>Skala problemów związanych z alkoholem jest szeroka i niesie za sobą różne zagrożenia: od doświadczenia pr</w:t>
      </w:r>
      <w:r w:rsidR="00382782">
        <w:t xml:space="preserve">zemocy lub bycia jej świadkiem, </w:t>
      </w:r>
      <w:r w:rsidRPr="008119FD">
        <w:t>po demoralizację, nabywanie nieprawidłowych wzorców związanych z kulturą picia, po problemy emocjonalne czy ekonomiczne.</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numPr>
          <w:ilvl w:val="0"/>
          <w:numId w:val="3"/>
        </w:numPr>
        <w:spacing w:before="0" w:beforeAutospacing="0" w:after="0" w:afterAutospacing="0" w:line="360" w:lineRule="auto"/>
        <w:ind w:right="426"/>
        <w:jc w:val="both"/>
      </w:pPr>
      <w:r w:rsidRPr="008119FD">
        <w:t>Kolejnym aspektem badanego zagadnienia jest dostępność alkoholu, a co za tym idzie przestrzeganie zakazu sprzedaży osobom niepełnoletnim na terenie gminy Cieszyn. Zgodnie z ustawą z dnia 26 października 1982 r. o wychowaniu w trzeźwości oraz przeciwdziałaniu alkoholizmowi zabrania się zarówno sprzedaży, jak i podawania alkoholu osobom do lat 18 oraz osobom nietrzeźwym.</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rPr>
          <w:b/>
        </w:rPr>
        <w:t xml:space="preserve">Wykres nr </w:t>
      </w:r>
      <w:r w:rsidR="004A05E5">
        <w:rPr>
          <w:b/>
        </w:rPr>
        <w:t>9</w:t>
      </w:r>
      <w:r w:rsidRPr="008119FD">
        <w:rPr>
          <w:b/>
        </w:rPr>
        <w:t xml:space="preserve">. </w:t>
      </w:r>
      <w:r w:rsidRPr="008119FD">
        <w:t>Czy w najbliższej okolicy sprzedaje się alkohol osobom niepełnoletnim?</w:t>
      </w:r>
    </w:p>
    <w:p w:rsidR="0066703C" w:rsidRPr="008119FD" w:rsidRDefault="00CC7E26">
      <w:pPr>
        <w:pStyle w:val="NormalnyWeb"/>
        <w:spacing w:before="0" w:beforeAutospacing="0" w:after="0" w:afterAutospacing="0" w:line="360" w:lineRule="auto"/>
        <w:ind w:right="426"/>
        <w:jc w:val="both"/>
        <w:rPr>
          <w:b/>
          <w:bCs/>
          <w:i/>
          <w:iCs/>
          <w:sz w:val="20"/>
          <w:szCs w:val="15"/>
        </w:rPr>
      </w:pPr>
      <w:r w:rsidRPr="008119FD">
        <w:rPr>
          <w:noProof/>
        </w:rPr>
        <w:drawing>
          <wp:inline distT="0" distB="0" distL="0" distR="0">
            <wp:extent cx="5486400" cy="2055495"/>
            <wp:effectExtent l="4445" t="4445" r="8255" b="1016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703C" w:rsidRPr="008119FD" w:rsidRDefault="00CC7E26">
      <w:pPr>
        <w:pStyle w:val="NormalnyWeb"/>
        <w:spacing w:before="0" w:beforeAutospacing="0" w:after="0" w:afterAutospacing="0" w:line="360" w:lineRule="auto"/>
        <w:ind w:right="426"/>
        <w:jc w:val="both"/>
        <w:rPr>
          <w:iCs/>
          <w:sz w:val="20"/>
          <w:szCs w:val="15"/>
        </w:rPr>
      </w:pPr>
      <w:r w:rsidRPr="008119FD">
        <w:rPr>
          <w:b/>
          <w:bCs/>
          <w:i/>
          <w:iCs/>
          <w:sz w:val="20"/>
          <w:szCs w:val="15"/>
        </w:rPr>
        <w:t xml:space="preserve"> </w:t>
      </w:r>
      <w:r w:rsidR="00295D5D" w:rsidRPr="008119FD">
        <w:rPr>
          <w:b/>
          <w:bCs/>
          <w:i/>
          <w:iCs/>
          <w:sz w:val="20"/>
          <w:szCs w:val="15"/>
        </w:rPr>
        <w:t>Ź</w:t>
      </w:r>
      <w:r w:rsidRPr="008119FD">
        <w:rPr>
          <w:b/>
          <w:bCs/>
          <w:i/>
          <w:iCs/>
          <w:sz w:val="20"/>
          <w:szCs w:val="15"/>
        </w:rPr>
        <w:t xml:space="preserve">ródło: </w:t>
      </w:r>
      <w:r w:rsidRPr="008119FD">
        <w:rPr>
          <w:iCs/>
          <w:sz w:val="20"/>
          <w:szCs w:val="15"/>
        </w:rPr>
        <w:t>Opracowanie własne na podstawie: „Monitorowanie skali problemów uzależnień i przemocy w środowisku lokalnym – przeprowadzenie diagnozy”.</w:t>
      </w:r>
    </w:p>
    <w:p w:rsidR="0066703C" w:rsidRPr="008119FD" w:rsidRDefault="00CC7E26">
      <w:pPr>
        <w:pStyle w:val="NormalnyWeb"/>
        <w:spacing w:before="0" w:beforeAutospacing="0" w:after="0" w:afterAutospacing="0" w:line="360" w:lineRule="auto"/>
        <w:ind w:right="426"/>
        <w:jc w:val="both"/>
      </w:pPr>
      <w:r w:rsidRPr="008119FD">
        <w:lastRenderedPageBreak/>
        <w:t>Co piąty uczeń szkoły średniej i co dziesiąty wyższych klas szkoły podstawowej twierdzi, że nie przestrzega się zakazu sprzedaży alkoholu osobom nieletnim w najbliższej okolicy jego zamieszkania. Dorośli respondenci mają podobne spostrzeżenia.</w:t>
      </w:r>
    </w:p>
    <w:p w:rsidR="00802407" w:rsidRPr="008119FD" w:rsidRDefault="00CC7E26">
      <w:pPr>
        <w:pStyle w:val="NormalnyWeb"/>
        <w:spacing w:before="0" w:beforeAutospacing="0" w:after="0" w:afterAutospacing="0" w:line="360" w:lineRule="auto"/>
        <w:ind w:right="426"/>
        <w:jc w:val="both"/>
      </w:pPr>
      <w:r w:rsidRPr="008119FD">
        <w:t xml:space="preserve">Z przeprowadzonych badań wynika, że problem uzależnienia od alkoholu jest mocno dostrzegany przez mieszkańców, ponad 37% dorosłych ankietowanych wskazało ten problem, jako znaczący. </w:t>
      </w:r>
      <w:r w:rsidR="00802407">
        <w:t>Wnioski te potwierdza raport z badań przeprowadzonych wśród uczniów szkół ponadpodstawowych w roku szkolnym 2022/23, gdzie 46,8% ankietowanych zadeklarowało, że regularnie spożywa alkohol.</w:t>
      </w:r>
    </w:p>
    <w:p w:rsidR="0066703C" w:rsidRPr="008119FD" w:rsidRDefault="00CC7E26">
      <w:pPr>
        <w:pStyle w:val="Nagwek1"/>
        <w:ind w:right="426"/>
        <w:rPr>
          <w:rFonts w:ascii="Times New Roman" w:hAnsi="Times New Roman"/>
        </w:rPr>
      </w:pPr>
      <w:bookmarkStart w:id="10" w:name="_Toc113959808"/>
      <w:r w:rsidRPr="008119FD">
        <w:rPr>
          <w:rFonts w:ascii="Times New Roman" w:hAnsi="Times New Roman"/>
        </w:rPr>
        <w:t>II.3 Szkody wywołane przez narkotyki</w:t>
      </w:r>
      <w:bookmarkEnd w:id="10"/>
    </w:p>
    <w:p w:rsidR="0066703C" w:rsidRPr="008119FD" w:rsidRDefault="0066703C">
      <w:pPr>
        <w:ind w:right="426"/>
        <w:rPr>
          <w:rFonts w:ascii="Times New Roman" w:hAnsi="Times New Roman" w:cs="Times New Roman"/>
        </w:rPr>
      </w:pPr>
    </w:p>
    <w:p w:rsidR="0066703C" w:rsidRDefault="00CC7E26" w:rsidP="00802407">
      <w:pPr>
        <w:pStyle w:val="NormalnyWeb"/>
        <w:numPr>
          <w:ilvl w:val="0"/>
          <w:numId w:val="4"/>
        </w:numPr>
        <w:spacing w:before="0" w:beforeAutospacing="0" w:after="0" w:afterAutospacing="0" w:line="360" w:lineRule="auto"/>
        <w:ind w:right="426"/>
        <w:jc w:val="both"/>
      </w:pPr>
      <w:r w:rsidRPr="008119FD">
        <w:t xml:space="preserve">Od kilku lat Powiatowa Stacja Sanitarno – Epidemiologiczna w Cieszynie nie odnotowała widocznych zmian związanych z podejrzeniem zatrucia środkami psychoaktywnymi na terenie powiatu cieszyńskiego, a </w:t>
      </w:r>
      <w:r w:rsidR="00295D5D" w:rsidRPr="008119FD">
        <w:t>od</w:t>
      </w:r>
      <w:r w:rsidRPr="008119FD">
        <w:t xml:space="preserve"> 2020 </w:t>
      </w:r>
      <w:r w:rsidR="00295D5D" w:rsidRPr="008119FD">
        <w:t>roku</w:t>
      </w:r>
      <w:r w:rsidR="00802407">
        <w:t xml:space="preserve"> nie wpłynęły żadne zgłoszenia.</w:t>
      </w:r>
    </w:p>
    <w:p w:rsidR="00802407" w:rsidRPr="008119FD" w:rsidRDefault="00802407" w:rsidP="00802407">
      <w:pPr>
        <w:pStyle w:val="NormalnyWeb"/>
        <w:spacing w:before="0" w:beforeAutospacing="0" w:after="0" w:afterAutospacing="0" w:line="360" w:lineRule="auto"/>
        <w:ind w:right="426"/>
        <w:jc w:val="both"/>
      </w:pPr>
    </w:p>
    <w:p w:rsidR="0066703C" w:rsidRPr="008119FD" w:rsidRDefault="00CC7E26" w:rsidP="00802407">
      <w:pPr>
        <w:pStyle w:val="Legenda"/>
        <w:keepNext/>
        <w:spacing w:after="0" w:line="360" w:lineRule="auto"/>
        <w:ind w:right="426"/>
        <w:jc w:val="both"/>
        <w:rPr>
          <w:rFonts w:ascii="Times New Roman" w:hAnsi="Times New Roman"/>
          <w:color w:val="auto"/>
          <w:sz w:val="24"/>
          <w:szCs w:val="24"/>
        </w:rPr>
      </w:pPr>
      <w:r w:rsidRPr="008119FD">
        <w:rPr>
          <w:rFonts w:ascii="Times New Roman" w:hAnsi="Times New Roman"/>
          <w:color w:val="auto"/>
          <w:sz w:val="24"/>
          <w:szCs w:val="24"/>
        </w:rPr>
        <w:t xml:space="preserve">Tabela 4. </w:t>
      </w:r>
      <w:r w:rsidRPr="008119FD">
        <w:rPr>
          <w:rFonts w:ascii="Times New Roman" w:hAnsi="Times New Roman"/>
          <w:b w:val="0"/>
          <w:color w:val="auto"/>
          <w:sz w:val="24"/>
          <w:szCs w:val="24"/>
        </w:rPr>
        <w:t>Informacje dotyczące osób zatrutych środkami psychoaktywnymi, które wymagały interwencji medycznej.</w:t>
      </w:r>
    </w:p>
    <w:tbl>
      <w:tblPr>
        <w:tblW w:w="0" w:type="auto"/>
        <w:tblInd w:w="92" w:type="dxa"/>
        <w:tblLayout w:type="fixed"/>
        <w:tblCellMar>
          <w:top w:w="15" w:type="dxa"/>
          <w:left w:w="15" w:type="dxa"/>
          <w:bottom w:w="15" w:type="dxa"/>
          <w:right w:w="15" w:type="dxa"/>
        </w:tblCellMar>
        <w:tblLook w:val="04A0"/>
      </w:tblPr>
      <w:tblGrid>
        <w:gridCol w:w="1586"/>
        <w:gridCol w:w="3376"/>
        <w:gridCol w:w="1559"/>
        <w:gridCol w:w="1701"/>
      </w:tblGrid>
      <w:tr w:rsidR="0066703C" w:rsidRPr="008119FD" w:rsidTr="00295D5D">
        <w:trPr>
          <w:cantSplit/>
          <w:trHeight w:val="375"/>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6703C" w:rsidRPr="008119FD" w:rsidRDefault="0066703C">
            <w:pPr>
              <w:spacing w:line="360" w:lineRule="auto"/>
              <w:ind w:right="426"/>
              <w:jc w:val="both"/>
              <w:rPr>
                <w:rFonts w:ascii="Times New Roman" w:hAnsi="Times New Roman" w:cs="Times New Roman"/>
              </w:rPr>
            </w:pPr>
          </w:p>
        </w:tc>
        <w:tc>
          <w:tcPr>
            <w:tcW w:w="6636"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92" w:type="dxa"/>
              <w:bottom w:w="0" w:type="dxa"/>
              <w:right w:w="92" w:type="dxa"/>
            </w:tcMar>
            <w:vAlign w:val="center"/>
          </w:tcPr>
          <w:p w:rsidR="0066703C" w:rsidRPr="008119FD" w:rsidRDefault="00CC7E26">
            <w:pPr>
              <w:pStyle w:val="NormalnyWeb"/>
              <w:spacing w:before="0" w:beforeAutospacing="0" w:after="0" w:afterAutospacing="0" w:line="360" w:lineRule="auto"/>
              <w:ind w:right="426"/>
              <w:jc w:val="both"/>
              <w:rPr>
                <w:sz w:val="22"/>
                <w:szCs w:val="22"/>
              </w:rPr>
            </w:pPr>
            <w:r w:rsidRPr="008119FD">
              <w:rPr>
                <w:b/>
                <w:bCs/>
                <w:sz w:val="22"/>
                <w:szCs w:val="22"/>
              </w:rPr>
              <w:t>Zatrucia środkami psychoaktywnymi</w:t>
            </w:r>
          </w:p>
        </w:tc>
      </w:tr>
      <w:tr w:rsidR="0066703C" w:rsidRPr="008119FD" w:rsidTr="00295D5D">
        <w:trPr>
          <w:cantSplit/>
          <w:trHeight w:val="816"/>
        </w:trPr>
        <w:tc>
          <w:tcPr>
            <w:tcW w:w="1586" w:type="dxa"/>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66703C" w:rsidRPr="008119FD" w:rsidRDefault="0066703C">
            <w:pPr>
              <w:spacing w:line="360" w:lineRule="auto"/>
              <w:ind w:right="426"/>
              <w:jc w:val="both"/>
              <w:rPr>
                <w:rFonts w:ascii="Times New Roman" w:hAnsi="Times New Roman" w:cs="Times New Roman"/>
              </w:rPr>
            </w:pPr>
          </w:p>
        </w:tc>
        <w:tc>
          <w:tcPr>
            <w:tcW w:w="33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6703C" w:rsidRPr="008119FD" w:rsidRDefault="00CC7E26">
            <w:pPr>
              <w:pStyle w:val="NormalnyWeb"/>
              <w:spacing w:before="0" w:beforeAutospacing="0" w:after="0" w:afterAutospacing="0" w:line="360" w:lineRule="auto"/>
              <w:ind w:right="426"/>
            </w:pPr>
            <w:r w:rsidRPr="008119FD">
              <w:rPr>
                <w:b/>
                <w:bCs/>
                <w:szCs w:val="18"/>
              </w:rPr>
              <w:t>dopalacze/lub inne substancje</w:t>
            </w:r>
            <w:r w:rsidR="00295D5D" w:rsidRPr="008119FD">
              <w:rPr>
                <w:b/>
                <w:bCs/>
                <w:szCs w:val="18"/>
              </w:rPr>
              <w:t xml:space="preserve"> </w:t>
            </w:r>
            <w:r w:rsidRPr="008119FD">
              <w:rPr>
                <w:b/>
                <w:bCs/>
                <w:szCs w:val="18"/>
              </w:rPr>
              <w:t>psychoaktywne</w:t>
            </w:r>
          </w:p>
        </w:tc>
        <w:tc>
          <w:tcPr>
            <w:tcW w:w="155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6703C" w:rsidRPr="008119FD" w:rsidRDefault="00CC7E26">
            <w:pPr>
              <w:pStyle w:val="NormalnyWeb"/>
              <w:spacing w:before="0" w:beforeAutospacing="0" w:after="0" w:afterAutospacing="0" w:line="360" w:lineRule="auto"/>
              <w:ind w:right="426"/>
              <w:jc w:val="both"/>
              <w:rPr>
                <w:sz w:val="22"/>
                <w:szCs w:val="22"/>
              </w:rPr>
            </w:pPr>
            <w:r w:rsidRPr="008119FD">
              <w:rPr>
                <w:b/>
                <w:bCs/>
                <w:sz w:val="22"/>
                <w:szCs w:val="22"/>
              </w:rPr>
              <w:t xml:space="preserve">kobiety </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vAlign w:val="center"/>
          </w:tcPr>
          <w:p w:rsidR="0066703C" w:rsidRPr="008119FD" w:rsidRDefault="00CC7E26">
            <w:pPr>
              <w:pStyle w:val="NormalnyWeb"/>
              <w:spacing w:before="0" w:beforeAutospacing="0" w:after="0" w:afterAutospacing="0" w:line="360" w:lineRule="auto"/>
              <w:ind w:right="426"/>
              <w:jc w:val="both"/>
              <w:rPr>
                <w:sz w:val="22"/>
                <w:szCs w:val="22"/>
              </w:rPr>
            </w:pPr>
            <w:r w:rsidRPr="008119FD">
              <w:rPr>
                <w:b/>
                <w:bCs/>
                <w:sz w:val="22"/>
                <w:szCs w:val="22"/>
              </w:rPr>
              <w:t>mężczyźni</w:t>
            </w:r>
          </w:p>
        </w:tc>
      </w:tr>
      <w:tr w:rsidR="00295D5D" w:rsidRPr="008119FD" w:rsidTr="00295D5D">
        <w:trPr>
          <w:trHeight w:val="408"/>
        </w:trPr>
        <w:tc>
          <w:tcPr>
            <w:tcW w:w="1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b/>
                <w:bCs/>
                <w:sz w:val="22"/>
                <w:szCs w:val="22"/>
              </w:rPr>
            </w:pPr>
            <w:r w:rsidRPr="008119FD">
              <w:rPr>
                <w:b/>
                <w:bCs/>
                <w:sz w:val="22"/>
                <w:szCs w:val="22"/>
              </w:rPr>
              <w:t>2018 rok</w:t>
            </w:r>
          </w:p>
        </w:tc>
        <w:tc>
          <w:tcPr>
            <w:tcW w:w="3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szCs w:val="18"/>
              </w:rPr>
            </w:pPr>
            <w:r w:rsidRPr="008119FD">
              <w:rPr>
                <w:szCs w:val="18"/>
              </w:rPr>
              <w:t>7</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6</w:t>
            </w:r>
          </w:p>
        </w:tc>
      </w:tr>
      <w:tr w:rsidR="00295D5D" w:rsidRPr="008119FD" w:rsidTr="00295D5D">
        <w:trPr>
          <w:trHeight w:val="408"/>
        </w:trPr>
        <w:tc>
          <w:tcPr>
            <w:tcW w:w="1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b/>
                <w:bCs/>
                <w:sz w:val="22"/>
                <w:szCs w:val="22"/>
              </w:rPr>
            </w:pPr>
            <w:r w:rsidRPr="008119FD">
              <w:rPr>
                <w:b/>
                <w:bCs/>
                <w:sz w:val="22"/>
                <w:szCs w:val="22"/>
              </w:rPr>
              <w:t>2019 rok</w:t>
            </w:r>
          </w:p>
        </w:tc>
        <w:tc>
          <w:tcPr>
            <w:tcW w:w="3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szCs w:val="18"/>
                <w:highlight w:val="yellow"/>
              </w:rPr>
            </w:pPr>
            <w:r w:rsidRPr="008119FD">
              <w:rPr>
                <w:szCs w:val="18"/>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1</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1</w:t>
            </w:r>
          </w:p>
        </w:tc>
      </w:tr>
      <w:tr w:rsidR="00295D5D" w:rsidRPr="008119FD" w:rsidTr="00295D5D">
        <w:trPr>
          <w:trHeight w:val="408"/>
        </w:trPr>
        <w:tc>
          <w:tcPr>
            <w:tcW w:w="1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b/>
                <w:bCs/>
                <w:sz w:val="22"/>
                <w:szCs w:val="22"/>
              </w:rPr>
            </w:pPr>
            <w:r w:rsidRPr="008119FD">
              <w:rPr>
                <w:b/>
                <w:bCs/>
                <w:sz w:val="22"/>
                <w:szCs w:val="22"/>
              </w:rPr>
              <w:t>2020 rok</w:t>
            </w:r>
          </w:p>
        </w:tc>
        <w:tc>
          <w:tcPr>
            <w:tcW w:w="3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szCs w:val="18"/>
              </w:rPr>
            </w:pPr>
            <w:r w:rsidRPr="008119FD">
              <w:rPr>
                <w:szCs w:val="18"/>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0</w:t>
            </w:r>
          </w:p>
        </w:tc>
      </w:tr>
      <w:tr w:rsidR="00295D5D" w:rsidRPr="008119FD" w:rsidTr="00295D5D">
        <w:trPr>
          <w:trHeight w:val="408"/>
        </w:trPr>
        <w:tc>
          <w:tcPr>
            <w:tcW w:w="1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b/>
                <w:bCs/>
                <w:sz w:val="22"/>
                <w:szCs w:val="22"/>
              </w:rPr>
            </w:pPr>
            <w:r w:rsidRPr="008119FD">
              <w:rPr>
                <w:b/>
                <w:bCs/>
                <w:sz w:val="22"/>
                <w:szCs w:val="22"/>
              </w:rPr>
              <w:t>2021 rok</w:t>
            </w:r>
          </w:p>
        </w:tc>
        <w:tc>
          <w:tcPr>
            <w:tcW w:w="3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rPr>
                <w:szCs w:val="18"/>
              </w:rPr>
            </w:pPr>
            <w:r w:rsidRPr="008119FD">
              <w:rPr>
                <w:szCs w:val="18"/>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rsidP="0080148B">
            <w:pPr>
              <w:pStyle w:val="NormalnyWeb"/>
              <w:spacing w:before="0" w:beforeAutospacing="0" w:after="0" w:afterAutospacing="0" w:line="360" w:lineRule="auto"/>
              <w:ind w:right="426"/>
              <w:jc w:val="both"/>
            </w:pPr>
            <w:r w:rsidRPr="008119FD">
              <w:t>0</w:t>
            </w:r>
          </w:p>
        </w:tc>
      </w:tr>
      <w:tr w:rsidR="00295D5D" w:rsidRPr="008119FD" w:rsidTr="00295D5D">
        <w:trPr>
          <w:trHeight w:val="418"/>
        </w:trPr>
        <w:tc>
          <w:tcPr>
            <w:tcW w:w="15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92" w:type="dxa"/>
              <w:bottom w:w="0" w:type="dxa"/>
              <w:right w:w="92" w:type="dxa"/>
            </w:tcMar>
          </w:tcPr>
          <w:p w:rsidR="00295D5D" w:rsidRPr="008119FD" w:rsidRDefault="00295D5D">
            <w:pPr>
              <w:pStyle w:val="NormalnyWeb"/>
              <w:spacing w:before="0" w:beforeAutospacing="0" w:after="0" w:afterAutospacing="0" w:line="360" w:lineRule="auto"/>
              <w:ind w:right="426"/>
              <w:jc w:val="both"/>
              <w:rPr>
                <w:b/>
                <w:bCs/>
                <w:sz w:val="22"/>
                <w:szCs w:val="22"/>
              </w:rPr>
            </w:pPr>
            <w:r w:rsidRPr="008119FD">
              <w:rPr>
                <w:b/>
                <w:bCs/>
                <w:sz w:val="22"/>
                <w:szCs w:val="22"/>
              </w:rPr>
              <w:t>2022 rok</w:t>
            </w:r>
          </w:p>
        </w:tc>
        <w:tc>
          <w:tcPr>
            <w:tcW w:w="3376"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pPr>
              <w:pStyle w:val="NormalnyWeb"/>
              <w:spacing w:before="0" w:beforeAutospacing="0" w:after="0" w:afterAutospacing="0" w:line="360" w:lineRule="auto"/>
              <w:ind w:right="426"/>
              <w:jc w:val="both"/>
              <w:rPr>
                <w:szCs w:val="18"/>
              </w:rPr>
            </w:pPr>
            <w:r w:rsidRPr="008119FD">
              <w:rPr>
                <w:szCs w:val="18"/>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pPr>
              <w:pStyle w:val="NormalnyWeb"/>
              <w:spacing w:before="0" w:beforeAutospacing="0" w:after="0" w:afterAutospacing="0" w:line="360" w:lineRule="auto"/>
              <w:ind w:right="426"/>
              <w:jc w:val="both"/>
            </w:pPr>
            <w:r w:rsidRPr="008119FD">
              <w:t>0</w:t>
            </w:r>
          </w:p>
        </w:tc>
        <w:tc>
          <w:tcPr>
            <w:tcW w:w="1701" w:type="dxa"/>
            <w:tcBorders>
              <w:top w:val="single" w:sz="4" w:space="0" w:color="000000"/>
              <w:left w:val="single" w:sz="4" w:space="0" w:color="000000"/>
              <w:bottom w:val="single" w:sz="4" w:space="0" w:color="000000"/>
              <w:right w:val="single" w:sz="4" w:space="0" w:color="000000"/>
            </w:tcBorders>
            <w:tcMar>
              <w:top w:w="0" w:type="dxa"/>
              <w:left w:w="92" w:type="dxa"/>
              <w:bottom w:w="0" w:type="dxa"/>
              <w:right w:w="92" w:type="dxa"/>
            </w:tcMar>
          </w:tcPr>
          <w:p w:rsidR="00295D5D" w:rsidRPr="008119FD" w:rsidRDefault="00295D5D">
            <w:pPr>
              <w:pStyle w:val="NormalnyWeb"/>
              <w:spacing w:before="0" w:beforeAutospacing="0" w:after="0" w:afterAutospacing="0" w:line="360" w:lineRule="auto"/>
              <w:ind w:right="426"/>
              <w:jc w:val="both"/>
            </w:pPr>
            <w:r w:rsidRPr="008119FD">
              <w:t>0</w:t>
            </w:r>
          </w:p>
        </w:tc>
      </w:tr>
    </w:tbl>
    <w:p w:rsidR="0066703C" w:rsidRPr="008119FD" w:rsidRDefault="00CC7E26">
      <w:pPr>
        <w:pStyle w:val="NormalnyWeb"/>
        <w:spacing w:before="0" w:beforeAutospacing="0" w:after="0" w:afterAutospacing="0" w:line="360" w:lineRule="auto"/>
        <w:ind w:right="426"/>
        <w:jc w:val="both"/>
        <w:rPr>
          <w:i/>
          <w:iCs/>
          <w:sz w:val="20"/>
          <w:szCs w:val="15"/>
        </w:rPr>
      </w:pPr>
      <w:r w:rsidRPr="008119FD">
        <w:rPr>
          <w:b/>
          <w:bCs/>
          <w:i/>
          <w:iCs/>
          <w:sz w:val="20"/>
          <w:szCs w:val="20"/>
        </w:rPr>
        <w:t>Źró</w:t>
      </w:r>
      <w:r w:rsidRPr="008119FD">
        <w:rPr>
          <w:b/>
          <w:bCs/>
          <w:i/>
          <w:iCs/>
          <w:sz w:val="20"/>
          <w:szCs w:val="15"/>
        </w:rPr>
        <w:t xml:space="preserve">dło: </w:t>
      </w:r>
      <w:r w:rsidRPr="008119FD">
        <w:rPr>
          <w:iCs/>
          <w:sz w:val="20"/>
          <w:szCs w:val="15"/>
        </w:rPr>
        <w:t>Opracowanie własne na podstawie danych: Państwowego Powiatowego Inspektoratu Sanitarnego w Cieszynie.</w:t>
      </w:r>
      <w:bookmarkStart w:id="11" w:name="_GoBack"/>
      <w:bookmarkEnd w:id="11"/>
    </w:p>
    <w:p w:rsidR="0066703C" w:rsidRPr="008119FD" w:rsidRDefault="00CC7E26">
      <w:pPr>
        <w:pStyle w:val="NormalnyWeb"/>
        <w:spacing w:before="0" w:beforeAutospacing="0" w:after="0" w:afterAutospacing="0" w:line="360" w:lineRule="auto"/>
        <w:ind w:right="426"/>
        <w:jc w:val="both"/>
      </w:pPr>
      <w:r w:rsidRPr="008119FD">
        <w:lastRenderedPageBreak/>
        <w:t xml:space="preserve">2. </w:t>
      </w:r>
      <w:r w:rsidR="00295D5D" w:rsidRPr="008119FD">
        <w:t>Liczba</w:t>
      </w:r>
      <w:r w:rsidRPr="008119FD">
        <w:t xml:space="preserve"> osób zgłaszających się do „Punktu konsultacyjnego do spraw narkomanii” </w:t>
      </w:r>
      <w:r w:rsidR="00E85B83" w:rsidRPr="008119FD">
        <w:t>pozostaje od kilku lat na zbliżonym poziomie, co przedstawia poniższy wykres.</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rPr>
          <w:b/>
        </w:rPr>
        <w:t>Wykres nr 1</w:t>
      </w:r>
      <w:r w:rsidR="004A05E5">
        <w:rPr>
          <w:b/>
        </w:rPr>
        <w:t>0</w:t>
      </w:r>
      <w:r w:rsidRPr="008119FD">
        <w:rPr>
          <w:b/>
        </w:rPr>
        <w:t xml:space="preserve">. </w:t>
      </w:r>
      <w:r w:rsidRPr="008119FD">
        <w:t>Liczba osób, które skorzystały z Punktu ds. narkomanii.</w:t>
      </w:r>
    </w:p>
    <w:p w:rsidR="0066703C" w:rsidRPr="008119FD" w:rsidRDefault="00CC7E26">
      <w:pPr>
        <w:pStyle w:val="NormalnyWeb"/>
        <w:spacing w:before="0" w:beforeAutospacing="0" w:after="0" w:afterAutospacing="0" w:line="360" w:lineRule="auto"/>
        <w:ind w:right="426"/>
        <w:jc w:val="both"/>
      </w:pPr>
      <w:r w:rsidRPr="008119FD">
        <w:rPr>
          <w:noProof/>
        </w:rPr>
        <w:drawing>
          <wp:inline distT="0" distB="0" distL="0" distR="0">
            <wp:extent cx="5486400" cy="2371725"/>
            <wp:effectExtent l="19050" t="0" r="1905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703C" w:rsidRPr="008119FD" w:rsidRDefault="00CC7E26">
      <w:pPr>
        <w:pStyle w:val="NormalnyWeb"/>
        <w:spacing w:before="0" w:beforeAutospacing="0" w:after="0" w:afterAutospacing="0" w:line="360" w:lineRule="auto"/>
        <w:ind w:right="426"/>
        <w:jc w:val="both"/>
        <w:rPr>
          <w:iCs/>
          <w:sz w:val="20"/>
          <w:szCs w:val="15"/>
        </w:rPr>
      </w:pPr>
      <w:r w:rsidRPr="008119FD">
        <w:rPr>
          <w:b/>
          <w:bCs/>
          <w:i/>
          <w:iCs/>
          <w:sz w:val="20"/>
          <w:szCs w:val="15"/>
        </w:rPr>
        <w:t xml:space="preserve">Źródło: </w:t>
      </w:r>
      <w:r w:rsidRPr="008119FD">
        <w:rPr>
          <w:iCs/>
          <w:sz w:val="20"/>
          <w:szCs w:val="15"/>
        </w:rPr>
        <w:t>Opracowanie własne na podstawie danych: Raport z realizacji GPPiRPA oraz PN.</w:t>
      </w:r>
    </w:p>
    <w:p w:rsidR="0066703C" w:rsidRPr="008119FD" w:rsidRDefault="0066703C">
      <w:pPr>
        <w:pStyle w:val="NormalnyWeb"/>
        <w:spacing w:before="0" w:beforeAutospacing="0" w:after="0" w:afterAutospacing="0" w:line="360" w:lineRule="auto"/>
        <w:ind w:right="426"/>
        <w:jc w:val="both"/>
        <w:rPr>
          <w:iCs/>
          <w:sz w:val="20"/>
          <w:szCs w:val="15"/>
        </w:rPr>
      </w:pPr>
    </w:p>
    <w:p w:rsidR="0066703C" w:rsidRPr="008119FD" w:rsidRDefault="00CC7E26">
      <w:pPr>
        <w:pStyle w:val="NormalnyWeb"/>
        <w:spacing w:before="0" w:beforeAutospacing="0" w:after="0" w:afterAutospacing="0" w:line="360" w:lineRule="auto"/>
        <w:ind w:right="426"/>
        <w:jc w:val="both"/>
        <w:rPr>
          <w:color w:val="FF0000"/>
          <w:szCs w:val="18"/>
        </w:rPr>
      </w:pPr>
      <w:r w:rsidRPr="008119FD">
        <w:rPr>
          <w:szCs w:val="18"/>
        </w:rPr>
        <w:t xml:space="preserve">Działania podejmowane w Punkcie są bardzo ważnym elementem w lokalnym systemie pomocy osobom eksperymentującym ze środkami psychoaktywnymi, osobom uzależnionym, a także ich rodzinom. </w:t>
      </w:r>
      <w:r w:rsidR="00E85B83" w:rsidRPr="008119FD">
        <w:rPr>
          <w:szCs w:val="18"/>
        </w:rPr>
        <w:t>D</w:t>
      </w:r>
      <w:r w:rsidRPr="008119FD">
        <w:rPr>
          <w:szCs w:val="18"/>
        </w:rPr>
        <w:t>ziałania edukacyjne</w:t>
      </w:r>
      <w:r w:rsidR="00E85B83" w:rsidRPr="008119FD">
        <w:rPr>
          <w:szCs w:val="18"/>
        </w:rPr>
        <w:t xml:space="preserve"> i</w:t>
      </w:r>
      <w:r w:rsidRPr="008119FD">
        <w:rPr>
          <w:szCs w:val="18"/>
        </w:rPr>
        <w:t xml:space="preserve"> informacyjne zwiększają świadomość mieszkańców gminy Cieszyn, a kompleksowe wsparcie pozwala na jak najszybsze zdiagnozowanie problemu i podjęcie pracy nad jego rozwiązaniem. Duże zainteresowanie ofertą pomocy, świadczy o zwiększającej się świadomości mieszka</w:t>
      </w:r>
      <w:r w:rsidR="00E85B83" w:rsidRPr="008119FD">
        <w:rPr>
          <w:szCs w:val="18"/>
        </w:rPr>
        <w:t>ńców Cieszyna na temat miejsc, w których mogą uzyskać pomoc</w:t>
      </w:r>
      <w:r w:rsidRPr="008119FD">
        <w:rPr>
          <w:szCs w:val="18"/>
        </w:rPr>
        <w:t>, a co za tym idzie ogromnej potrzebie funkcjonowania takich placówek.</w:t>
      </w:r>
    </w:p>
    <w:p w:rsidR="0066703C" w:rsidRPr="005F541C" w:rsidRDefault="005F541C" w:rsidP="005F541C">
      <w:pPr>
        <w:spacing w:after="0" w:line="240" w:lineRule="auto"/>
        <w:rPr>
          <w:rFonts w:ascii="Times New Roman" w:eastAsia="Times New Roman" w:hAnsi="Times New Roman" w:cs="Times New Roman"/>
          <w:color w:val="FF0000"/>
          <w:sz w:val="24"/>
          <w:szCs w:val="18"/>
          <w:lang w:eastAsia="pl-PL"/>
        </w:rPr>
      </w:pPr>
      <w:r>
        <w:rPr>
          <w:color w:val="FF0000"/>
          <w:szCs w:val="18"/>
        </w:rPr>
        <w:br w:type="page"/>
      </w:r>
    </w:p>
    <w:p w:rsidR="0066703C" w:rsidRPr="008119FD" w:rsidRDefault="00CC7E26">
      <w:pPr>
        <w:pStyle w:val="NormalnyWeb"/>
        <w:spacing w:before="0" w:beforeAutospacing="0" w:after="0" w:afterAutospacing="0" w:line="360" w:lineRule="auto"/>
        <w:ind w:right="426"/>
        <w:jc w:val="both"/>
      </w:pPr>
      <w:r w:rsidRPr="008119FD">
        <w:lastRenderedPageBreak/>
        <w:t xml:space="preserve">3. </w:t>
      </w:r>
      <w:r w:rsidRPr="008119FD">
        <w:rPr>
          <w:shd w:val="clear" w:color="auto" w:fill="FFFFFF"/>
        </w:rPr>
        <w:t>Pomoc społeczna udzielana z tytułu uzależnienia od narkotyków stanowi znikomy ułamek wszystkich przypadków wsparcia udzielanego mieszkańcom Cieszyn</w:t>
      </w:r>
      <w:r w:rsidR="00B61E09" w:rsidRPr="008119FD">
        <w:rPr>
          <w:shd w:val="clear" w:color="auto" w:fill="FFFFFF"/>
        </w:rPr>
        <w:t>a</w:t>
      </w:r>
      <w:r w:rsidRPr="008119FD">
        <w:t>:</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rPr>
          <w:b/>
        </w:rPr>
        <w:t>Wykres nr 1</w:t>
      </w:r>
      <w:r w:rsidR="004A05E5">
        <w:rPr>
          <w:b/>
        </w:rPr>
        <w:t>1</w:t>
      </w:r>
      <w:r w:rsidRPr="008119FD">
        <w:rPr>
          <w:b/>
        </w:rPr>
        <w:t xml:space="preserve">. </w:t>
      </w:r>
      <w:r w:rsidRPr="008119FD">
        <w:t>Liczba rodzin, która otrzymała pomoc z tytułu uzależnienia od narkotyków.</w:t>
      </w:r>
    </w:p>
    <w:p w:rsidR="0066703C" w:rsidRPr="008119FD" w:rsidRDefault="00CC7E26">
      <w:pPr>
        <w:pStyle w:val="NormalnyWeb"/>
        <w:spacing w:before="0" w:beforeAutospacing="0" w:after="0" w:afterAutospacing="0" w:line="360" w:lineRule="auto"/>
        <w:ind w:right="426"/>
        <w:jc w:val="both"/>
      </w:pPr>
      <w:r w:rsidRPr="008119FD">
        <w:rPr>
          <w:noProof/>
        </w:rPr>
        <w:drawing>
          <wp:inline distT="0" distB="0" distL="0" distR="0">
            <wp:extent cx="5486400" cy="2314575"/>
            <wp:effectExtent l="19050" t="0" r="1905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703C" w:rsidRPr="008119FD" w:rsidRDefault="00CC7E26">
      <w:pPr>
        <w:spacing w:after="0" w:line="36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MOPS.</w:t>
      </w:r>
    </w:p>
    <w:p w:rsidR="0066703C" w:rsidRPr="008119FD" w:rsidRDefault="0066703C">
      <w:pPr>
        <w:spacing w:after="0" w:line="360" w:lineRule="auto"/>
        <w:ind w:right="426"/>
        <w:jc w:val="both"/>
        <w:rPr>
          <w:rFonts w:ascii="Times New Roman" w:hAnsi="Times New Roman" w:cs="Times New Roman"/>
          <w:sz w:val="24"/>
          <w:szCs w:val="24"/>
        </w:rPr>
      </w:pP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Powyższy wykres nie obrazuje jednak rzeczywistej skali problemu uzależnienia od narkotyków w gminie Cieszyn. Problem jest niezwykle trudny do uchwycenia ze względu na brak regulacji prawnych, czy brak możliwości przeprowadzenia badań tak, aby uzyskać potwierdzenie przypuszczeń, czy otrzymanych informacji w stosunku do osób, wobec których istnieje podejrzenie zażywania środków psychoaktywnych </w:t>
      </w:r>
      <w:r w:rsidRPr="008119FD">
        <w:rPr>
          <w:rFonts w:ascii="Times New Roman" w:hAnsi="Times New Roman" w:cs="Times New Roman"/>
          <w:sz w:val="24"/>
          <w:szCs w:val="24"/>
        </w:rPr>
        <w:br/>
        <w:t xml:space="preserve">w postaci narkotyków lub dopalaczy. Z danych MOPS wynika, iż rośnie liczba dzieci zabezpieczanych w pieczy zastępczej </w:t>
      </w:r>
      <w:r w:rsidRPr="008119FD">
        <w:rPr>
          <w:rFonts w:ascii="Times New Roman" w:hAnsi="Times New Roman" w:cs="Times New Roman"/>
          <w:sz w:val="24"/>
          <w:szCs w:val="24"/>
        </w:rPr>
        <w:br/>
        <w:t xml:space="preserve">ze względu na uzależnienie rodziców od środków psychoaktywnych. </w:t>
      </w:r>
      <w:r w:rsidR="004F3C84">
        <w:rPr>
          <w:rFonts w:ascii="Times New Roman" w:hAnsi="Times New Roman" w:cs="Times New Roman"/>
          <w:sz w:val="24"/>
          <w:szCs w:val="24"/>
        </w:rPr>
        <w:t xml:space="preserve">W 2022 roku na terenie </w:t>
      </w:r>
      <w:r w:rsidR="004F3C84" w:rsidRPr="004F3C84">
        <w:rPr>
          <w:rFonts w:ascii="Times New Roman" w:hAnsi="Times New Roman" w:cs="Times New Roman"/>
          <w:sz w:val="24"/>
          <w:szCs w:val="24"/>
        </w:rPr>
        <w:t>Cieszyna</w:t>
      </w:r>
      <w:r w:rsidRPr="004F3C84">
        <w:rPr>
          <w:rFonts w:ascii="Times New Roman" w:hAnsi="Times New Roman" w:cs="Times New Roman"/>
          <w:sz w:val="24"/>
          <w:szCs w:val="24"/>
        </w:rPr>
        <w:t xml:space="preserve"> dzieci urodziło </w:t>
      </w:r>
      <w:r w:rsidR="004F3C84" w:rsidRPr="004F3C84">
        <w:rPr>
          <w:rFonts w:ascii="Times New Roman" w:hAnsi="Times New Roman" w:cs="Times New Roman"/>
          <w:sz w:val="24"/>
          <w:szCs w:val="24"/>
        </w:rPr>
        <w:t>przynajmniej 9</w:t>
      </w:r>
      <w:r w:rsidRPr="004F3C84">
        <w:rPr>
          <w:rFonts w:ascii="Times New Roman" w:hAnsi="Times New Roman" w:cs="Times New Roman"/>
          <w:sz w:val="24"/>
          <w:szCs w:val="24"/>
        </w:rPr>
        <w:t xml:space="preserve"> kobiet</w:t>
      </w:r>
      <w:r w:rsidRPr="008119FD">
        <w:rPr>
          <w:rFonts w:ascii="Times New Roman" w:hAnsi="Times New Roman" w:cs="Times New Roman"/>
          <w:sz w:val="24"/>
          <w:szCs w:val="24"/>
        </w:rPr>
        <w:t xml:space="preserve"> uzależnionych od narkotyków (o tylu sytuacjach informacje posiada </w:t>
      </w:r>
      <w:r w:rsidRPr="008119FD">
        <w:rPr>
          <w:rFonts w:ascii="Times New Roman" w:hAnsi="Times New Roman" w:cs="Times New Roman"/>
          <w:bCs/>
          <w:sz w:val="24"/>
          <w:szCs w:val="24"/>
        </w:rPr>
        <w:t xml:space="preserve">Zespół ds. wspierania rodziny i pieczy zastępczej w MOPS Cieszyn). </w:t>
      </w:r>
      <w:r w:rsidRPr="008119FD">
        <w:rPr>
          <w:rFonts w:ascii="Times New Roman" w:hAnsi="Times New Roman" w:cs="Times New Roman"/>
          <w:bCs/>
          <w:sz w:val="24"/>
          <w:szCs w:val="24"/>
        </w:rPr>
        <w:br/>
        <w:t xml:space="preserve">W znacznej mierze są to osoby bardzo młode (poniżej 20 r. ż.) posiadające jedynie wykształcenie gimnazjalne. Pokazuje to konieczność </w:t>
      </w:r>
      <w:r w:rsidRPr="008119FD">
        <w:rPr>
          <w:rFonts w:ascii="Times New Roman" w:hAnsi="Times New Roman" w:cs="Times New Roman"/>
          <w:bCs/>
          <w:sz w:val="24"/>
          <w:szCs w:val="24"/>
        </w:rPr>
        <w:lastRenderedPageBreak/>
        <w:t>wczesnego uświadamiania młodzieży o konsekwencjach zażywania różnego rodzaju środków psychoaktywnych, w tym o wpływie tego typu środków na prawidłowy przebieg ciąży i rozwój płodu.</w:t>
      </w:r>
    </w:p>
    <w:p w:rsidR="0066703C" w:rsidRPr="008119FD" w:rsidRDefault="0066703C">
      <w:pPr>
        <w:spacing w:after="0" w:line="360" w:lineRule="auto"/>
        <w:ind w:right="426"/>
        <w:jc w:val="both"/>
        <w:rPr>
          <w:rFonts w:ascii="Times New Roman" w:hAnsi="Times New Roman" w:cs="Times New Roman"/>
          <w:sz w:val="24"/>
          <w:szCs w:val="24"/>
        </w:rPr>
      </w:pPr>
    </w:p>
    <w:p w:rsidR="0066703C" w:rsidRPr="008119FD" w:rsidRDefault="00CC7E26">
      <w:pPr>
        <w:pStyle w:val="NormalnyWeb"/>
        <w:spacing w:before="0" w:beforeAutospacing="0" w:after="0" w:afterAutospacing="0" w:line="360" w:lineRule="auto"/>
        <w:ind w:right="426"/>
        <w:jc w:val="both"/>
      </w:pPr>
      <w:r w:rsidRPr="008119FD">
        <w:t xml:space="preserve">4. Z danych KPP w Cieszynie wynika, </w:t>
      </w:r>
      <w:r w:rsidR="00C3353F" w:rsidRPr="008119FD">
        <w:t xml:space="preserve">że od spadku w 2019 r. liczba </w:t>
      </w:r>
      <w:r w:rsidRPr="008119FD">
        <w:t xml:space="preserve">wykrywanych przestępstw związanych z posiadaniem i sprzedawaniem środków psychoaktywnych </w:t>
      </w:r>
      <w:r w:rsidR="00C3353F" w:rsidRPr="008119FD">
        <w:t>utrzymuje się na zbliżonym poziomie</w:t>
      </w:r>
      <w:r w:rsidRPr="008119FD">
        <w:t>.</w:t>
      </w:r>
      <w:r w:rsidR="00C3353F" w:rsidRPr="008119FD">
        <w:t xml:space="preserve"> Spośród 123 spraw wszczętych z ustawy o przeciwdziałaniu narkomanii przez KPP w Cieszynie 5 zarzutów za posiadanie dotyczyło nieletnich sprawców.</w:t>
      </w:r>
    </w:p>
    <w:p w:rsidR="0066703C" w:rsidRPr="008119FD" w:rsidRDefault="0066703C">
      <w:pPr>
        <w:pStyle w:val="NormalnyWeb"/>
        <w:spacing w:before="0" w:beforeAutospacing="0" w:after="0" w:afterAutospacing="0" w:line="360" w:lineRule="auto"/>
        <w:ind w:right="426"/>
        <w:jc w:val="both"/>
      </w:pPr>
    </w:p>
    <w:p w:rsidR="0066703C" w:rsidRPr="008119FD" w:rsidRDefault="00CC7E26">
      <w:pPr>
        <w:pStyle w:val="NormalnyWeb"/>
        <w:spacing w:before="0" w:beforeAutospacing="0" w:after="0" w:afterAutospacing="0" w:line="360" w:lineRule="auto"/>
        <w:ind w:right="426"/>
        <w:jc w:val="both"/>
      </w:pPr>
      <w:r w:rsidRPr="008119FD">
        <w:rPr>
          <w:b/>
        </w:rPr>
        <w:t>Wykres nr 1</w:t>
      </w:r>
      <w:r w:rsidR="00422EA6">
        <w:rPr>
          <w:b/>
        </w:rPr>
        <w:t>2</w:t>
      </w:r>
      <w:r w:rsidRPr="008119FD">
        <w:rPr>
          <w:b/>
        </w:rPr>
        <w:t xml:space="preserve">. </w:t>
      </w:r>
      <w:r w:rsidRPr="008119FD">
        <w:t>Liczba przestępstw związanych z posiadaniem i sprzedawaniem środków psychoaktywnych.</w:t>
      </w:r>
    </w:p>
    <w:p w:rsidR="0066703C" w:rsidRPr="008119FD" w:rsidRDefault="00CC7E26">
      <w:pPr>
        <w:pStyle w:val="NormalnyWeb"/>
        <w:spacing w:before="0" w:beforeAutospacing="0" w:after="0" w:afterAutospacing="0" w:line="360" w:lineRule="auto"/>
        <w:ind w:right="426"/>
        <w:jc w:val="both"/>
      </w:pPr>
      <w:r w:rsidRPr="008119FD">
        <w:rPr>
          <w:noProof/>
        </w:rPr>
        <w:drawing>
          <wp:inline distT="0" distB="0" distL="0" distR="0">
            <wp:extent cx="5486400" cy="2724150"/>
            <wp:effectExtent l="19050" t="0" r="1905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703C" w:rsidRDefault="00CC7E26">
      <w:pPr>
        <w:spacing w:after="0" w:line="36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danych: KPP.</w:t>
      </w:r>
    </w:p>
    <w:p w:rsidR="005F541C" w:rsidRPr="005F541C" w:rsidRDefault="005F541C" w:rsidP="005F541C">
      <w:pPr>
        <w:spacing w:after="0" w:line="240" w:lineRule="auto"/>
        <w:rPr>
          <w:rFonts w:ascii="Times New Roman" w:hAnsi="Times New Roman" w:cs="Times New Roman"/>
          <w:iCs/>
          <w:sz w:val="20"/>
          <w:szCs w:val="15"/>
        </w:rPr>
      </w:pPr>
      <w:r>
        <w:rPr>
          <w:rFonts w:ascii="Times New Roman" w:hAnsi="Times New Roman" w:cs="Times New Roman"/>
          <w:iCs/>
          <w:sz w:val="20"/>
          <w:szCs w:val="15"/>
        </w:rPr>
        <w:br w:type="page"/>
      </w:r>
    </w:p>
    <w:p w:rsidR="0066703C" w:rsidRPr="008119FD" w:rsidRDefault="00CC7E26">
      <w:pPr>
        <w:pStyle w:val="Nagwek1"/>
        <w:ind w:right="426"/>
        <w:rPr>
          <w:rFonts w:ascii="Times New Roman" w:eastAsia="Tahoma" w:hAnsi="Times New Roman"/>
        </w:rPr>
      </w:pPr>
      <w:bookmarkStart w:id="12" w:name="_Toc113959809"/>
      <w:r w:rsidRPr="008119FD">
        <w:rPr>
          <w:rFonts w:ascii="Times New Roman" w:hAnsi="Times New Roman"/>
        </w:rPr>
        <w:lastRenderedPageBreak/>
        <w:t xml:space="preserve">II.4 </w:t>
      </w:r>
      <w:r w:rsidRPr="008119FD">
        <w:rPr>
          <w:rFonts w:ascii="Times New Roman" w:eastAsia="Tahoma" w:hAnsi="Times New Roman"/>
        </w:rPr>
        <w:t>Problem nowych substancji psychoaktywnych</w:t>
      </w:r>
      <w:bookmarkEnd w:id="12"/>
    </w:p>
    <w:p w:rsidR="0066703C" w:rsidRPr="008119FD" w:rsidRDefault="0066703C">
      <w:pPr>
        <w:ind w:right="426"/>
        <w:rPr>
          <w:rFonts w:ascii="Times New Roman" w:hAnsi="Times New Roman" w:cs="Times New Roman"/>
        </w:rPr>
      </w:pPr>
    </w:p>
    <w:p w:rsidR="0066703C" w:rsidRPr="008119FD" w:rsidRDefault="00CC7E26">
      <w:pPr>
        <w:spacing w:line="360" w:lineRule="auto"/>
        <w:ind w:right="426" w:firstLine="708"/>
        <w:contextualSpacing/>
        <w:jc w:val="both"/>
        <w:rPr>
          <w:rFonts w:ascii="Times New Roman" w:hAnsi="Times New Roman" w:cs="Times New Roman"/>
          <w:sz w:val="24"/>
          <w:szCs w:val="24"/>
        </w:rPr>
      </w:pPr>
      <w:r w:rsidRPr="008119FD">
        <w:rPr>
          <w:rFonts w:ascii="Times New Roman" w:hAnsi="Times New Roman" w:cs="Times New Roman"/>
          <w:sz w:val="24"/>
          <w:szCs w:val="24"/>
        </w:rPr>
        <w:t>Problem nowych substancji psychoaktywnych, czyli tzw. dopalaczy pojawił się w Polsce w połowie poprzedniej dekady i od tego czasu</w:t>
      </w:r>
      <w:r w:rsidRPr="008119FD">
        <w:rPr>
          <w:rFonts w:ascii="Times New Roman" w:hAnsi="Times New Roman" w:cs="Times New Roman"/>
          <w:sz w:val="24"/>
          <w:szCs w:val="24"/>
        </w:rPr>
        <w:br/>
        <w:t xml:space="preserve"> jest przedmiotem troski władz oraz zaniepokojenia społecznego. Niestety wiedza na temat dopalaczy ciągle jest niewystarczająca, zarówno </w:t>
      </w:r>
      <w:r w:rsidRPr="008119FD">
        <w:rPr>
          <w:rFonts w:ascii="Times New Roman" w:hAnsi="Times New Roman" w:cs="Times New Roman"/>
          <w:sz w:val="24"/>
          <w:szCs w:val="24"/>
        </w:rPr>
        <w:br/>
        <w:t>w wymiarze farmakologicznym, jak i społeczno-kulturowym, co może być powiązane z dużą dynamiką pojawiania się coraz to nowych substancji. Pod ich pojęciem określa się preparaty, które w swym składzie zawierają substancje psychoaktywne nieobjęte kontrolą prawną (pochodzenia roślinnego, bądź syntetycznego).</w:t>
      </w:r>
      <w:r w:rsidRPr="008119FD">
        <w:rPr>
          <w:rStyle w:val="Odwoanieprzypisudolnego"/>
          <w:rFonts w:ascii="Times New Roman" w:hAnsi="Times New Roman" w:cs="Times New Roman"/>
          <w:sz w:val="24"/>
          <w:szCs w:val="24"/>
        </w:rPr>
        <w:footnoteReference w:id="9"/>
      </w:r>
      <w:r w:rsidRPr="008119FD">
        <w:rPr>
          <w:rFonts w:ascii="Times New Roman" w:hAnsi="Times New Roman" w:cs="Times New Roman"/>
          <w:sz w:val="24"/>
          <w:szCs w:val="24"/>
        </w:rPr>
        <w:t xml:space="preserve"> Należy podkreślić, iż używanie dopalaczy wiąże się wieloma zagrożeniami. Są to stosunkowo nowe, słabo przebadane substancje, przyjmowane według nie do końca rozpoznanych wzorów. Co za tym idzie, brak doświadczenia z takimi substancjami zwiększa poziom ryzyka wystąpienia powikłań (trudności w określeniu obrazu toksykologicznego). Kontynuowane powinny być działania profilaktyczne w cieszyńskich szkołach, które poruszają problematykę narkotyków, zwracając szczególną</w:t>
      </w:r>
      <w:r w:rsidR="00791189" w:rsidRPr="008119FD">
        <w:rPr>
          <w:rFonts w:ascii="Times New Roman" w:hAnsi="Times New Roman" w:cs="Times New Roman"/>
          <w:sz w:val="24"/>
          <w:szCs w:val="24"/>
        </w:rPr>
        <w:t xml:space="preserve"> uwagę na dopalacze, jak widać </w:t>
      </w:r>
      <w:r w:rsidRPr="008119FD">
        <w:rPr>
          <w:rFonts w:ascii="Times New Roman" w:hAnsi="Times New Roman" w:cs="Times New Roman"/>
          <w:sz w:val="24"/>
          <w:szCs w:val="24"/>
        </w:rPr>
        <w:t>na poniższym wykresie uczniowie mają świadomość szkodliwości ww</w:t>
      </w:r>
      <w:r w:rsidR="00791189" w:rsidRPr="008119FD">
        <w:rPr>
          <w:rFonts w:ascii="Times New Roman" w:hAnsi="Times New Roman" w:cs="Times New Roman"/>
          <w:sz w:val="24"/>
          <w:szCs w:val="24"/>
        </w:rPr>
        <w:t>.</w:t>
      </w:r>
      <w:r w:rsidRPr="008119FD">
        <w:rPr>
          <w:rFonts w:ascii="Times New Roman" w:hAnsi="Times New Roman" w:cs="Times New Roman"/>
          <w:sz w:val="24"/>
          <w:szCs w:val="24"/>
        </w:rPr>
        <w:t xml:space="preserve"> substancji.</w:t>
      </w:r>
    </w:p>
    <w:p w:rsidR="0066703C" w:rsidRPr="008119FD" w:rsidRDefault="0066703C" w:rsidP="008009F0">
      <w:pPr>
        <w:spacing w:line="360" w:lineRule="auto"/>
        <w:ind w:right="426"/>
        <w:contextualSpacing/>
        <w:jc w:val="both"/>
        <w:rPr>
          <w:rFonts w:ascii="Times New Roman" w:hAnsi="Times New Roman" w:cs="Times New Roman"/>
          <w:sz w:val="24"/>
          <w:szCs w:val="24"/>
        </w:rPr>
      </w:pPr>
    </w:p>
    <w:p w:rsidR="0066703C" w:rsidRPr="008119FD" w:rsidRDefault="00CC7E26" w:rsidP="00791189">
      <w:pPr>
        <w:spacing w:after="0" w:line="360" w:lineRule="auto"/>
        <w:ind w:right="426"/>
        <w:jc w:val="both"/>
        <w:rPr>
          <w:rFonts w:ascii="Times New Roman" w:hAnsi="Times New Roman" w:cs="Times New Roman"/>
        </w:rPr>
      </w:pPr>
      <w:r w:rsidRPr="008119FD">
        <w:rPr>
          <w:rFonts w:ascii="Times New Roman" w:hAnsi="Times New Roman" w:cs="Times New Roman"/>
          <w:b/>
        </w:rPr>
        <w:t>Wykres nr 1</w:t>
      </w:r>
      <w:r w:rsidR="00422EA6">
        <w:rPr>
          <w:rFonts w:ascii="Times New Roman" w:hAnsi="Times New Roman" w:cs="Times New Roman"/>
          <w:b/>
        </w:rPr>
        <w:t>3</w:t>
      </w:r>
      <w:r w:rsidRPr="008119FD">
        <w:rPr>
          <w:rFonts w:ascii="Times New Roman" w:hAnsi="Times New Roman" w:cs="Times New Roman"/>
          <w:b/>
        </w:rPr>
        <w:t xml:space="preserve">. </w:t>
      </w:r>
      <w:r w:rsidRPr="008119FD">
        <w:rPr>
          <w:rFonts w:ascii="Times New Roman" w:hAnsi="Times New Roman" w:cs="Times New Roman"/>
          <w:sz w:val="24"/>
          <w:szCs w:val="24"/>
        </w:rPr>
        <w:t>Wiedza uczniów na temat działania dopalaczy.</w:t>
      </w:r>
    </w:p>
    <w:p w:rsidR="0066703C" w:rsidRPr="008119FD" w:rsidRDefault="00CC7E26">
      <w:pPr>
        <w:spacing w:line="240" w:lineRule="auto"/>
        <w:ind w:right="426"/>
        <w:jc w:val="both"/>
        <w:rPr>
          <w:rFonts w:ascii="Times New Roman" w:hAnsi="Times New Roman" w:cs="Times New Roman"/>
          <w:b/>
          <w:bCs/>
          <w:i/>
          <w:iCs/>
          <w:sz w:val="20"/>
          <w:szCs w:val="15"/>
        </w:rPr>
      </w:pPr>
      <w:r w:rsidRPr="008119FD">
        <w:rPr>
          <w:rFonts w:ascii="Times New Roman" w:hAnsi="Times New Roman" w:cs="Times New Roman"/>
          <w:b/>
          <w:noProof/>
          <w:sz w:val="28"/>
          <w:szCs w:val="28"/>
          <w:lang w:eastAsia="pl-PL"/>
        </w:rPr>
        <w:drawing>
          <wp:inline distT="0" distB="0" distL="0" distR="0">
            <wp:extent cx="5457825" cy="1457325"/>
            <wp:effectExtent l="1905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703C" w:rsidRPr="008009F0" w:rsidRDefault="00CC7E26">
      <w:pPr>
        <w:spacing w:line="24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Opracowanie własne na podstawie: „Monitorowanie skali problemów uzależnień i przemocy w środowisku lokalnym – przeprowadzenie diagnozy”.</w:t>
      </w:r>
    </w:p>
    <w:p w:rsidR="0066703C" w:rsidRPr="008119FD" w:rsidRDefault="00CC7E26">
      <w:pPr>
        <w:pStyle w:val="Nagwek1"/>
        <w:ind w:right="426"/>
        <w:rPr>
          <w:rFonts w:ascii="Times New Roman" w:eastAsia="Tahoma" w:hAnsi="Times New Roman"/>
          <w:color w:val="auto"/>
        </w:rPr>
      </w:pPr>
      <w:bookmarkStart w:id="13" w:name="_Toc113959810"/>
      <w:r w:rsidRPr="008119FD">
        <w:rPr>
          <w:rFonts w:ascii="Times New Roman" w:hAnsi="Times New Roman"/>
          <w:color w:val="auto"/>
        </w:rPr>
        <w:lastRenderedPageBreak/>
        <w:t xml:space="preserve">II.5 </w:t>
      </w:r>
      <w:r w:rsidRPr="008119FD">
        <w:rPr>
          <w:rFonts w:ascii="Times New Roman" w:eastAsia="Tahoma" w:hAnsi="Times New Roman"/>
          <w:color w:val="auto"/>
        </w:rPr>
        <w:t>Monitoring skali problemów związanych z narkotykami i nowymi substancjami psychoaktywnymi</w:t>
      </w:r>
      <w:bookmarkEnd w:id="13"/>
    </w:p>
    <w:p w:rsidR="0066703C" w:rsidRPr="008119FD" w:rsidRDefault="0066703C">
      <w:pPr>
        <w:ind w:right="426"/>
        <w:rPr>
          <w:rFonts w:ascii="Times New Roman" w:hAnsi="Times New Roman" w:cs="Times New Roman"/>
        </w:rPr>
      </w:pP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 xml:space="preserve">„Świadomość dotycząca działania wybranych substancji psychoaktywnych i ich skutków jest podstawą podejmowania świadomych decyzji, </w:t>
      </w:r>
      <w:r w:rsidRPr="008119FD">
        <w:rPr>
          <w:rFonts w:ascii="Times New Roman" w:eastAsia="Tahoma" w:hAnsi="Times New Roman" w:cs="Times New Roman"/>
          <w:sz w:val="24"/>
          <w:szCs w:val="24"/>
        </w:rPr>
        <w:br/>
        <w:t>a także działań z zakresu profilaktyki”</w:t>
      </w:r>
      <w:r w:rsidRPr="008119FD">
        <w:rPr>
          <w:rStyle w:val="Odwoanieprzypisudolnego"/>
          <w:rFonts w:ascii="Times New Roman" w:eastAsia="Tahoma" w:hAnsi="Times New Roman" w:cs="Times New Roman"/>
          <w:sz w:val="24"/>
          <w:szCs w:val="24"/>
        </w:rPr>
        <w:footnoteReference w:id="10"/>
      </w:r>
      <w:r w:rsidRPr="008119FD">
        <w:rPr>
          <w:rFonts w:ascii="Times New Roman" w:eastAsia="Tahoma" w:hAnsi="Times New Roman" w:cs="Times New Roman"/>
          <w:sz w:val="24"/>
          <w:szCs w:val="24"/>
        </w:rPr>
        <w:t xml:space="preserve">. Jak wynika z badań wiedza uczniów cieszyńskich szkół jest na wysokim poziomie i rozkłada się podobnie jak w przypadku dopalaczy (89,51% uczniów SP kl.7 </w:t>
      </w:r>
      <w:r w:rsidRPr="008119FD">
        <w:rPr>
          <w:rFonts w:ascii="Times New Roman" w:hAnsi="Times New Roman" w:cs="Times New Roman"/>
        </w:rPr>
        <w:t>–</w:t>
      </w:r>
      <w:r w:rsidRPr="008119FD">
        <w:rPr>
          <w:rFonts w:ascii="Times New Roman" w:eastAsia="Tahoma" w:hAnsi="Times New Roman" w:cs="Times New Roman"/>
          <w:sz w:val="24"/>
          <w:szCs w:val="24"/>
        </w:rPr>
        <w:t xml:space="preserve"> 8 oraz 88,66% uczniów szkół średnich wie, że narkotyki uzależniają i szkodzą). Powszechność informacji na temat dopalaczy i narkotyków uświadamiają młodym ludziom istnienie </w:t>
      </w:r>
      <w:r w:rsidR="000C3297">
        <w:rPr>
          <w:rFonts w:ascii="Times New Roman" w:eastAsia="Tahoma" w:hAnsi="Times New Roman" w:cs="Times New Roman"/>
          <w:sz w:val="24"/>
          <w:szCs w:val="24"/>
        </w:rPr>
        <w:t>ww.</w:t>
      </w:r>
      <w:r w:rsidRPr="008119FD">
        <w:rPr>
          <w:rFonts w:ascii="Times New Roman" w:eastAsia="Tahoma" w:hAnsi="Times New Roman" w:cs="Times New Roman"/>
          <w:sz w:val="24"/>
          <w:szCs w:val="24"/>
        </w:rPr>
        <w:t xml:space="preserve"> substancji oraz skutki ich stosowania.</w:t>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 xml:space="preserve">W ramach przeprowadzonych badań sprawdzone zostało, czy ankietowani spotkali się z namową do spróbowania narkotyków/dopalaczy. Najwięcej odpowiedzi twierdzących pojawiło się wśród uczniów szkół średnich, odpowiedź </w:t>
      </w:r>
      <w:r w:rsidRPr="008119FD">
        <w:rPr>
          <w:rFonts w:ascii="Times New Roman" w:eastAsia="Tahoma" w:hAnsi="Times New Roman" w:cs="Times New Roman"/>
          <w:i/>
          <w:sz w:val="24"/>
          <w:szCs w:val="24"/>
        </w:rPr>
        <w:t xml:space="preserve">tak </w:t>
      </w:r>
      <w:r w:rsidRPr="008119FD">
        <w:rPr>
          <w:rFonts w:ascii="Times New Roman" w:eastAsia="Tahoma" w:hAnsi="Times New Roman" w:cs="Times New Roman"/>
          <w:sz w:val="24"/>
          <w:szCs w:val="24"/>
        </w:rPr>
        <w:t xml:space="preserve">zaznaczyło 15% ankietowanych. W grupie dorosłych było to 7%, zaś wśród uczniów szkół podstawowych uczęszczających do klas 7 </w:t>
      </w:r>
      <w:r w:rsidRPr="008119FD">
        <w:rPr>
          <w:rFonts w:ascii="Times New Roman" w:hAnsi="Times New Roman" w:cs="Times New Roman"/>
        </w:rPr>
        <w:t>–</w:t>
      </w:r>
      <w:r w:rsidRPr="008119FD">
        <w:rPr>
          <w:rFonts w:ascii="Times New Roman" w:eastAsia="Tahoma" w:hAnsi="Times New Roman" w:cs="Times New Roman"/>
          <w:sz w:val="24"/>
          <w:szCs w:val="24"/>
        </w:rPr>
        <w:t xml:space="preserve"> 8 było to 5%. </w:t>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hAnsi="Times New Roman" w:cs="Times New Roman"/>
          <w:b/>
        </w:rPr>
        <w:t>Wykres nr 1</w:t>
      </w:r>
      <w:r w:rsidR="00422EA6">
        <w:rPr>
          <w:rFonts w:ascii="Times New Roman" w:hAnsi="Times New Roman" w:cs="Times New Roman"/>
          <w:b/>
        </w:rPr>
        <w:t>4</w:t>
      </w:r>
      <w:r w:rsidRPr="008119FD">
        <w:rPr>
          <w:rFonts w:ascii="Times New Roman" w:hAnsi="Times New Roman" w:cs="Times New Roman"/>
          <w:b/>
        </w:rPr>
        <w:t xml:space="preserve">. </w:t>
      </w:r>
      <w:r w:rsidRPr="008119FD">
        <w:rPr>
          <w:rFonts w:ascii="Times New Roman" w:hAnsi="Times New Roman" w:cs="Times New Roman"/>
          <w:sz w:val="24"/>
          <w:szCs w:val="24"/>
        </w:rPr>
        <w:t>Informacje nt. doświadczenia namowy do spróbowania narkotyków/dopalaczy.</w:t>
      </w:r>
    </w:p>
    <w:p w:rsidR="0066703C" w:rsidRPr="008119FD" w:rsidRDefault="00CC7E26">
      <w:pPr>
        <w:spacing w:line="360" w:lineRule="auto"/>
        <w:ind w:right="426"/>
        <w:jc w:val="both"/>
        <w:rPr>
          <w:rFonts w:ascii="Times New Roman" w:hAnsi="Times New Roman" w:cs="Times New Roman"/>
          <w:b/>
          <w:bCs/>
          <w:i/>
          <w:iCs/>
          <w:sz w:val="20"/>
          <w:szCs w:val="15"/>
        </w:rPr>
      </w:pPr>
      <w:r w:rsidRPr="008119FD">
        <w:rPr>
          <w:rFonts w:ascii="Times New Roman" w:eastAsia="Tahoma" w:hAnsi="Times New Roman" w:cs="Times New Roman"/>
          <w:noProof/>
          <w:sz w:val="24"/>
          <w:szCs w:val="24"/>
          <w:lang w:eastAsia="pl-PL"/>
        </w:rPr>
        <w:drawing>
          <wp:inline distT="0" distB="0" distL="0" distR="0">
            <wp:extent cx="5486400" cy="2124075"/>
            <wp:effectExtent l="19050" t="0" r="1905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8119FD">
        <w:rPr>
          <w:rFonts w:ascii="Times New Roman" w:hAnsi="Times New Roman" w:cs="Times New Roman"/>
          <w:b/>
          <w:bCs/>
          <w:i/>
          <w:iCs/>
          <w:sz w:val="20"/>
          <w:szCs w:val="15"/>
        </w:rPr>
        <w:br/>
        <w:t xml:space="preserve">Źródło: </w:t>
      </w:r>
      <w:r w:rsidRPr="008119FD">
        <w:rPr>
          <w:rFonts w:ascii="Times New Roman" w:hAnsi="Times New Roman" w:cs="Times New Roman"/>
          <w:iCs/>
          <w:sz w:val="20"/>
          <w:szCs w:val="15"/>
        </w:rPr>
        <w:t>Opracowanie własne na podstawie: „Monitorowanie skali problemów uzależnień i przemocy w środowisku lokalnym – przeprowadzenie diagnozy”.</w:t>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lastRenderedPageBreak/>
        <w:t>Dane te są niepokojące i powinny uwrażliwić zarówno młodzież, jak i rodziców oraz wychowawców na kwestię szybkiego zgłaszania takich zdarzeń i informowania o nich. Działania prewencyjne dają szansę na uniknięcie przez młodych ludzi problemów wynikających z nielegalnego posiadania czy zażywania substancji psychoaktywnych.</w:t>
      </w:r>
      <w:r w:rsidR="008009F0">
        <w:rPr>
          <w:rFonts w:ascii="Times New Roman" w:eastAsia="Tahoma" w:hAnsi="Times New Roman" w:cs="Times New Roman"/>
          <w:sz w:val="24"/>
          <w:szCs w:val="24"/>
        </w:rPr>
        <w:t xml:space="preserve"> W badaniach przeprowadzonych przez Poradnię Psychologiczną dla Dzieci i Młodzieży prawie</w:t>
      </w:r>
      <w:r w:rsidR="00422EA6">
        <w:rPr>
          <w:rFonts w:ascii="Times New Roman" w:eastAsia="Tahoma" w:hAnsi="Times New Roman" w:cs="Times New Roman"/>
          <w:sz w:val="24"/>
          <w:szCs w:val="24"/>
        </w:rPr>
        <w:t>,</w:t>
      </w:r>
      <w:r w:rsidR="008009F0">
        <w:rPr>
          <w:rFonts w:ascii="Times New Roman" w:eastAsia="Tahoma" w:hAnsi="Times New Roman" w:cs="Times New Roman"/>
          <w:sz w:val="24"/>
          <w:szCs w:val="24"/>
        </w:rPr>
        <w:t xml:space="preserve"> co czwarta badana młoda osoba (23%) odpowiedziała twierdząco na pytanie dotyczące regularnego korzystania z używek.</w:t>
      </w:r>
    </w:p>
    <w:p w:rsidR="00791189"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Kolejnym wskaźnikiem skali zagrożeń jest dostępność narkotyków i dopalaczy.</w:t>
      </w:r>
    </w:p>
    <w:p w:rsidR="0066703C" w:rsidRPr="008119FD" w:rsidRDefault="00CC7E26">
      <w:pPr>
        <w:spacing w:line="360" w:lineRule="auto"/>
        <w:ind w:right="426"/>
        <w:jc w:val="both"/>
        <w:rPr>
          <w:rFonts w:ascii="Times New Roman" w:hAnsi="Times New Roman" w:cs="Times New Roman"/>
        </w:rPr>
      </w:pPr>
      <w:r w:rsidRPr="008119FD">
        <w:rPr>
          <w:rFonts w:ascii="Times New Roman" w:hAnsi="Times New Roman" w:cs="Times New Roman"/>
          <w:b/>
        </w:rPr>
        <w:t>Wykres nr 1</w:t>
      </w:r>
      <w:r w:rsidR="00422EA6">
        <w:rPr>
          <w:rFonts w:ascii="Times New Roman" w:hAnsi="Times New Roman" w:cs="Times New Roman"/>
          <w:b/>
        </w:rPr>
        <w:t>5</w:t>
      </w:r>
      <w:r w:rsidRPr="008119FD">
        <w:rPr>
          <w:rFonts w:ascii="Times New Roman" w:hAnsi="Times New Roman" w:cs="Times New Roman"/>
          <w:b/>
        </w:rPr>
        <w:t xml:space="preserve">. </w:t>
      </w:r>
      <w:r w:rsidRPr="008119FD">
        <w:rPr>
          <w:rFonts w:ascii="Times New Roman" w:hAnsi="Times New Roman" w:cs="Times New Roman"/>
        </w:rPr>
        <w:t>Ocena dostępu do narkotyków i dopalaczy w opinii dorosłych mieszkańców Cieszyna.</w:t>
      </w:r>
    </w:p>
    <w:p w:rsidR="0066703C" w:rsidRPr="008119FD" w:rsidRDefault="00CC7E26">
      <w:pPr>
        <w:spacing w:line="360" w:lineRule="auto"/>
        <w:ind w:right="426"/>
        <w:jc w:val="both"/>
        <w:rPr>
          <w:rFonts w:ascii="Times New Roman" w:hAnsi="Times New Roman" w:cs="Times New Roman"/>
          <w:b/>
          <w:bCs/>
          <w:i/>
          <w:iCs/>
          <w:sz w:val="20"/>
          <w:szCs w:val="15"/>
        </w:rPr>
      </w:pPr>
      <w:r w:rsidRPr="008119FD">
        <w:rPr>
          <w:rFonts w:ascii="Times New Roman" w:eastAsia="Tahoma" w:hAnsi="Times New Roman" w:cs="Times New Roman"/>
          <w:noProof/>
          <w:sz w:val="24"/>
          <w:szCs w:val="24"/>
          <w:lang w:eastAsia="pl-PL"/>
        </w:rPr>
        <w:drawing>
          <wp:inline distT="0" distB="0" distL="0" distR="0">
            <wp:extent cx="5486400" cy="2952750"/>
            <wp:effectExtent l="19050" t="0" r="1905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6703C" w:rsidRDefault="00CC7E26">
      <w:pPr>
        <w:spacing w:line="36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„Monitorowanie skali problemów uzależnień i przemocy w środowisku lokalnym – przeprowadzenie diagnozy”; Cieszyn 2021 r.</w:t>
      </w:r>
    </w:p>
    <w:p w:rsidR="005F541C" w:rsidRPr="005F541C" w:rsidRDefault="005F541C" w:rsidP="005F541C">
      <w:pPr>
        <w:spacing w:after="0" w:line="240" w:lineRule="auto"/>
        <w:rPr>
          <w:rFonts w:ascii="Times New Roman" w:hAnsi="Times New Roman" w:cs="Times New Roman"/>
          <w:iCs/>
          <w:sz w:val="20"/>
          <w:szCs w:val="15"/>
        </w:rPr>
      </w:pPr>
      <w:r>
        <w:rPr>
          <w:rFonts w:ascii="Times New Roman" w:hAnsi="Times New Roman" w:cs="Times New Roman"/>
          <w:iCs/>
          <w:sz w:val="20"/>
          <w:szCs w:val="15"/>
        </w:rPr>
        <w:br w:type="page"/>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lastRenderedPageBreak/>
        <w:t xml:space="preserve">Powyższe dane pokazują, że ponad 45% ankietowanych nie orientuje się w temacie dostępności narkotyków, a 2% twierdzi, że dostęp </w:t>
      </w:r>
      <w:r w:rsidRPr="008119FD">
        <w:rPr>
          <w:rFonts w:ascii="Times New Roman" w:eastAsia="Tahoma" w:hAnsi="Times New Roman" w:cs="Times New Roman"/>
          <w:sz w:val="24"/>
          <w:szCs w:val="24"/>
        </w:rPr>
        <w:br/>
        <w:t>do narkotyków w mieście jest raczej trudny. Niestety pozostałe odpowiedzi nie są zbyt optymistyczne gdyż łącznie prawie 39% uważa, iż dostęp ten jest raczej łatwy, a nieco ponad 13% ankietowanych dorosłych wskazało na łatwy dostęp do substancji psychoaktywnych.</w:t>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 xml:space="preserve">W ramach badań zapytano dorosłych ankietowych również o najważniejsze problemy społeczne z ich perspektywy i problem uzależnienia </w:t>
      </w:r>
      <w:r w:rsidRPr="008119FD">
        <w:rPr>
          <w:rFonts w:ascii="Times New Roman" w:eastAsia="Tahoma" w:hAnsi="Times New Roman" w:cs="Times New Roman"/>
          <w:sz w:val="24"/>
          <w:szCs w:val="24"/>
        </w:rPr>
        <w:br/>
        <w:t>od narkotyków/dopalaczy, jako istotny wskazało 26,32%.</w:t>
      </w:r>
    </w:p>
    <w:p w:rsidR="0066703C" w:rsidRPr="008119FD" w:rsidRDefault="00CC7E26">
      <w:pPr>
        <w:pStyle w:val="Nagwek1"/>
        <w:ind w:right="426"/>
        <w:rPr>
          <w:rFonts w:ascii="Times New Roman" w:hAnsi="Times New Roman"/>
        </w:rPr>
      </w:pPr>
      <w:bookmarkStart w:id="14" w:name="_Toc113959811"/>
      <w:r w:rsidRPr="008119FD">
        <w:rPr>
          <w:rFonts w:ascii="Times New Roman" w:hAnsi="Times New Roman"/>
        </w:rPr>
        <w:t>II.6 Problematyka uzależnień behawioralnych</w:t>
      </w:r>
      <w:bookmarkEnd w:id="14"/>
    </w:p>
    <w:p w:rsidR="0066703C" w:rsidRPr="008119FD" w:rsidRDefault="0066703C">
      <w:pPr>
        <w:ind w:right="426"/>
        <w:jc w:val="both"/>
        <w:rPr>
          <w:rFonts w:ascii="Times New Roman" w:hAnsi="Times New Roman" w:cs="Times New Roman"/>
        </w:rPr>
      </w:pPr>
    </w:p>
    <w:p w:rsidR="0066703C" w:rsidRPr="008119FD" w:rsidRDefault="00CC7E26">
      <w:pPr>
        <w:spacing w:line="360" w:lineRule="auto"/>
        <w:ind w:right="426"/>
        <w:jc w:val="both"/>
        <w:rPr>
          <w:rFonts w:ascii="Times New Roman" w:hAnsi="Times New Roman" w:cs="Times New Roman"/>
          <w:sz w:val="24"/>
          <w:szCs w:val="24"/>
        </w:rPr>
      </w:pPr>
      <w:r w:rsidRPr="008119FD">
        <w:rPr>
          <w:rFonts w:ascii="Times New Roman" w:eastAsia="Tahoma" w:hAnsi="Times New Roman" w:cs="Times New Roman"/>
          <w:sz w:val="24"/>
          <w:szCs w:val="24"/>
        </w:rPr>
        <w:t xml:space="preserve">Specjaliści uważają, że nie ma znaczących różnic między uzależnieniem od substancji psychoaktywnych, a uzależnieniem od czynności. Zasadnicza różnica polega na tym, że w pierwszym przypadku osoby uzależnione poszukują kontaktu z konkretną substancją, w drugim poszukują możliwości wykonywania określonych czynności, które przynoszą im satysfakcję. Główne niebezpieczeństwo wiąże się z faktem, iż należą </w:t>
      </w:r>
      <w:r w:rsidRPr="008119FD">
        <w:rPr>
          <w:rFonts w:ascii="Times New Roman" w:eastAsia="Tahoma" w:hAnsi="Times New Roman" w:cs="Times New Roman"/>
          <w:sz w:val="24"/>
          <w:szCs w:val="24"/>
        </w:rPr>
        <w:br/>
        <w:t xml:space="preserve">do nich zachowania społecznie akceptowane, takie jak jedzenie, granie w gry hazardowe, robienie zakupów, korzystanie z Internetu, oglądanie telewizji, dbanie o swój wygląd, zaspokajanie potrzeb seksualnych, używanie komórki, praca itp. Wymienione zachowania mogą przejść </w:t>
      </w:r>
      <w:r w:rsidRPr="008119FD">
        <w:rPr>
          <w:rFonts w:ascii="Times New Roman" w:eastAsia="Tahoma" w:hAnsi="Times New Roman" w:cs="Times New Roman"/>
          <w:sz w:val="24"/>
          <w:szCs w:val="24"/>
        </w:rPr>
        <w:br/>
        <w:t xml:space="preserve">w uzależnienia, gdy traci się nad nimi kontrolę. Osoby uzależnione odczuwają silne pragnienie wykonywania danej czynności, mimo </w:t>
      </w:r>
      <w:r w:rsidRPr="008119FD">
        <w:rPr>
          <w:rFonts w:ascii="Times New Roman" w:eastAsia="Tahoma" w:hAnsi="Times New Roman" w:cs="Times New Roman"/>
          <w:sz w:val="24"/>
          <w:szCs w:val="24"/>
        </w:rPr>
        <w:br/>
        <w:t xml:space="preserve">jej negatywnego wpływu utrudniającego właściwe funkcjonowanie. Kiedy osoba uzależniona nie ma możliwości realizacji </w:t>
      </w:r>
      <w:r w:rsidR="000C3297">
        <w:rPr>
          <w:rFonts w:ascii="Times New Roman" w:eastAsia="Tahoma" w:hAnsi="Times New Roman" w:cs="Times New Roman"/>
          <w:sz w:val="24"/>
          <w:szCs w:val="24"/>
        </w:rPr>
        <w:t>ww.</w:t>
      </w:r>
      <w:r w:rsidRPr="008119FD">
        <w:rPr>
          <w:rFonts w:ascii="Times New Roman" w:eastAsia="Tahoma" w:hAnsi="Times New Roman" w:cs="Times New Roman"/>
          <w:sz w:val="24"/>
          <w:szCs w:val="24"/>
        </w:rPr>
        <w:t xml:space="preserve"> działań zaczyna robić się nerwowa, rozdrażniona, zaczyna się złościć lub odczuwa niepokój. Uzależnienia behawioralne nie pojawiają się nagle i jest to proces, który ma swoje fazy i specyfikę w zależności od tego, od czego uzależniona jest konkretna osoba.</w:t>
      </w:r>
      <w:r w:rsidRPr="008119FD">
        <w:rPr>
          <w:rStyle w:val="Odwoanieprzypisudolnego"/>
          <w:rFonts w:ascii="Times New Roman" w:eastAsia="Tahoma" w:hAnsi="Times New Roman" w:cs="Times New Roman"/>
          <w:sz w:val="24"/>
          <w:szCs w:val="24"/>
        </w:rPr>
        <w:footnoteReference w:id="11"/>
      </w:r>
      <w:r w:rsidRPr="008119FD">
        <w:rPr>
          <w:rFonts w:ascii="Times New Roman" w:eastAsia="Tahoma" w:hAnsi="Times New Roman" w:cs="Times New Roman"/>
          <w:sz w:val="24"/>
          <w:szCs w:val="24"/>
        </w:rPr>
        <w:t xml:space="preserve"> Jako, że jest to stosunkowo nowy termin bardzo istotne jest oswajanie zarówno rodziców, wychowawców, jak i młodzież z tym tematem. „</w:t>
      </w:r>
      <w:r w:rsidRPr="008119FD">
        <w:rPr>
          <w:rStyle w:val="markedcontent"/>
          <w:rFonts w:ascii="Times New Roman" w:hAnsi="Times New Roman" w:cs="Times New Roman"/>
          <w:sz w:val="24"/>
          <w:szCs w:val="24"/>
        </w:rPr>
        <w:t xml:space="preserve">Kiedy ta sama ulubiona czynność przeradza się </w:t>
      </w:r>
      <w:r w:rsidR="00011044" w:rsidRPr="008119FD">
        <w:rPr>
          <w:rStyle w:val="markedcontent"/>
          <w:rFonts w:ascii="Times New Roman" w:hAnsi="Times New Roman" w:cs="Times New Roman"/>
          <w:sz w:val="24"/>
          <w:szCs w:val="24"/>
        </w:rPr>
        <w:br/>
      </w:r>
      <w:r w:rsidRPr="008119FD">
        <w:rPr>
          <w:rStyle w:val="markedcontent"/>
          <w:rFonts w:ascii="Times New Roman" w:hAnsi="Times New Roman" w:cs="Times New Roman"/>
          <w:sz w:val="24"/>
          <w:szCs w:val="24"/>
        </w:rPr>
        <w:t>w uzależnienie, wówczas dziecko czy nastolatek przeżywa</w:t>
      </w:r>
      <w:r w:rsidR="00011044" w:rsidRPr="008119FD">
        <w:rPr>
          <w:rStyle w:val="markedcontent"/>
          <w:rFonts w:ascii="Times New Roman" w:hAnsi="Times New Roman" w:cs="Times New Roman"/>
          <w:sz w:val="24"/>
          <w:szCs w:val="24"/>
        </w:rPr>
        <w:t xml:space="preserve"> </w:t>
      </w:r>
      <w:r w:rsidRPr="008119FD">
        <w:rPr>
          <w:rStyle w:val="markedcontent"/>
          <w:rFonts w:ascii="Times New Roman" w:hAnsi="Times New Roman" w:cs="Times New Roman"/>
          <w:sz w:val="24"/>
          <w:szCs w:val="24"/>
        </w:rPr>
        <w:t>inne emocje. Czynność ta przestaje być sama w sobie</w:t>
      </w:r>
      <w:r w:rsidR="00011044" w:rsidRPr="008119FD">
        <w:rPr>
          <w:rStyle w:val="markedcontent"/>
          <w:rFonts w:ascii="Times New Roman" w:hAnsi="Times New Roman" w:cs="Times New Roman"/>
          <w:sz w:val="24"/>
          <w:szCs w:val="24"/>
        </w:rPr>
        <w:t xml:space="preserve"> </w:t>
      </w:r>
      <w:r w:rsidRPr="008119FD">
        <w:rPr>
          <w:rStyle w:val="markedcontent"/>
          <w:rFonts w:ascii="Times New Roman" w:hAnsi="Times New Roman" w:cs="Times New Roman"/>
          <w:sz w:val="24"/>
          <w:szCs w:val="24"/>
        </w:rPr>
        <w:t xml:space="preserve">źródłem naturalnej radości, </w:t>
      </w:r>
      <w:r w:rsidRPr="008119FD">
        <w:rPr>
          <w:rStyle w:val="markedcontent"/>
          <w:rFonts w:ascii="Times New Roman" w:hAnsi="Times New Roman" w:cs="Times New Roman"/>
          <w:sz w:val="24"/>
          <w:szCs w:val="24"/>
        </w:rPr>
        <w:br/>
        <w:t>ale stanowi formę ucieczki</w:t>
      </w:r>
      <w:r w:rsidR="00011044" w:rsidRPr="008119FD">
        <w:rPr>
          <w:rStyle w:val="markedcontent"/>
          <w:rFonts w:ascii="Times New Roman" w:hAnsi="Times New Roman" w:cs="Times New Roman"/>
          <w:sz w:val="24"/>
          <w:szCs w:val="24"/>
        </w:rPr>
        <w:t xml:space="preserve"> </w:t>
      </w:r>
      <w:r w:rsidRPr="008119FD">
        <w:rPr>
          <w:rStyle w:val="markedcontent"/>
          <w:rFonts w:ascii="Times New Roman" w:hAnsi="Times New Roman" w:cs="Times New Roman"/>
          <w:sz w:val="24"/>
          <w:szCs w:val="24"/>
        </w:rPr>
        <w:t xml:space="preserve">przed negatywnymi emocjami, takimi jak: stres, lęk, niepokój, przygnębienie, poczucie pustki i beznadziejności. </w:t>
      </w:r>
      <w:r w:rsidRPr="008119FD">
        <w:rPr>
          <w:rStyle w:val="markedcontent"/>
          <w:rFonts w:ascii="Times New Roman" w:hAnsi="Times New Roman" w:cs="Times New Roman"/>
          <w:sz w:val="24"/>
          <w:szCs w:val="24"/>
        </w:rPr>
        <w:br/>
      </w:r>
      <w:r w:rsidRPr="008119FD">
        <w:rPr>
          <w:rStyle w:val="markedcontent"/>
          <w:rFonts w:ascii="Times New Roman" w:hAnsi="Times New Roman" w:cs="Times New Roman"/>
          <w:sz w:val="24"/>
          <w:szCs w:val="24"/>
        </w:rPr>
        <w:lastRenderedPageBreak/>
        <w:t>W przypadku uzależnienia od czynności nastolatek nie</w:t>
      </w:r>
      <w:r w:rsidR="00011044" w:rsidRPr="008119FD">
        <w:rPr>
          <w:rStyle w:val="markedcontent"/>
          <w:rFonts w:ascii="Times New Roman" w:hAnsi="Times New Roman" w:cs="Times New Roman"/>
          <w:sz w:val="24"/>
          <w:szCs w:val="24"/>
        </w:rPr>
        <w:t xml:space="preserve"> </w:t>
      </w:r>
      <w:r w:rsidRPr="008119FD">
        <w:rPr>
          <w:rStyle w:val="markedcontent"/>
          <w:rFonts w:ascii="Times New Roman" w:hAnsi="Times New Roman" w:cs="Times New Roman"/>
          <w:sz w:val="24"/>
          <w:szCs w:val="24"/>
        </w:rPr>
        <w:t>kieruje się wewnętrzną motywacją, lecz przymusem. Nie</w:t>
      </w:r>
      <w:r w:rsidR="00011044" w:rsidRPr="008119FD">
        <w:rPr>
          <w:rStyle w:val="markedcontent"/>
          <w:rFonts w:ascii="Times New Roman" w:hAnsi="Times New Roman" w:cs="Times New Roman"/>
          <w:sz w:val="24"/>
          <w:szCs w:val="24"/>
        </w:rPr>
        <w:t xml:space="preserve"> </w:t>
      </w:r>
      <w:r w:rsidRPr="008119FD">
        <w:rPr>
          <w:rStyle w:val="markedcontent"/>
          <w:rFonts w:ascii="Times New Roman" w:hAnsi="Times New Roman" w:cs="Times New Roman"/>
          <w:sz w:val="24"/>
          <w:szCs w:val="24"/>
        </w:rPr>
        <w:t>odczuwa też satysfakcji, raczej szybko przemijającą euforię lub zadowolenie.”</w:t>
      </w:r>
      <w:r w:rsidRPr="008119FD">
        <w:rPr>
          <w:rStyle w:val="Odwoanieprzypisudolnego"/>
          <w:rFonts w:ascii="Times New Roman" w:hAnsi="Times New Roman" w:cs="Times New Roman"/>
          <w:sz w:val="24"/>
          <w:szCs w:val="24"/>
        </w:rPr>
        <w:footnoteReference w:id="12"/>
      </w:r>
    </w:p>
    <w:p w:rsidR="0066703C" w:rsidRPr="008119FD" w:rsidRDefault="00CC7E26">
      <w:pPr>
        <w:pStyle w:val="Nagwek1"/>
        <w:ind w:right="426"/>
        <w:rPr>
          <w:rFonts w:ascii="Times New Roman" w:eastAsia="Tahoma" w:hAnsi="Times New Roman"/>
        </w:rPr>
      </w:pPr>
      <w:bookmarkStart w:id="15" w:name="_Toc113959812"/>
      <w:r w:rsidRPr="008119FD">
        <w:rPr>
          <w:rFonts w:ascii="Times New Roman" w:hAnsi="Times New Roman"/>
        </w:rPr>
        <w:t xml:space="preserve">II.7 </w:t>
      </w:r>
      <w:r w:rsidRPr="008119FD">
        <w:rPr>
          <w:rFonts w:ascii="Times New Roman" w:eastAsia="Tahoma" w:hAnsi="Times New Roman"/>
        </w:rPr>
        <w:t>Monitoring skali problemów związanych z uzależnieniami behawioralnymi</w:t>
      </w:r>
      <w:bookmarkEnd w:id="15"/>
    </w:p>
    <w:p w:rsidR="0066703C" w:rsidRPr="008119FD" w:rsidRDefault="0066703C">
      <w:pPr>
        <w:ind w:right="426"/>
        <w:rPr>
          <w:rFonts w:ascii="Times New Roman" w:hAnsi="Times New Roman" w:cs="Times New Roman"/>
        </w:rPr>
      </w:pP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Współcześnie człowiek funkcjonuje w rzeczywistości wielowymiarowej, rozszerzonej. Niegdyś spotkania z drugim człowiekiem odbywały się „</w:t>
      </w:r>
      <w:r w:rsidRPr="008119FD">
        <w:rPr>
          <w:rFonts w:ascii="Times New Roman" w:eastAsia="Tahoma" w:hAnsi="Times New Roman" w:cs="Times New Roman"/>
          <w:i/>
          <w:sz w:val="24"/>
          <w:szCs w:val="24"/>
        </w:rPr>
        <w:t xml:space="preserve">twarzą </w:t>
      </w:r>
      <w:r w:rsidRPr="008119FD">
        <w:rPr>
          <w:rFonts w:ascii="Times New Roman" w:hAnsi="Times New Roman" w:cs="Times New Roman"/>
          <w:sz w:val="24"/>
          <w:szCs w:val="24"/>
        </w:rPr>
        <w:t xml:space="preserve">– </w:t>
      </w:r>
      <w:r w:rsidRPr="008119FD">
        <w:rPr>
          <w:rFonts w:ascii="Times New Roman" w:eastAsia="Tahoma" w:hAnsi="Times New Roman" w:cs="Times New Roman"/>
          <w:i/>
          <w:sz w:val="24"/>
          <w:szCs w:val="24"/>
        </w:rPr>
        <w:t>w twarz</w:t>
      </w:r>
      <w:r w:rsidRPr="008119FD">
        <w:rPr>
          <w:rFonts w:ascii="Times New Roman" w:eastAsia="Tahoma" w:hAnsi="Times New Roman" w:cs="Times New Roman"/>
          <w:sz w:val="24"/>
          <w:szCs w:val="24"/>
        </w:rPr>
        <w:t>” natomiast aktualnie ten sposób komunikacji zostaje zastępowany (czy nawet wypierany) przez komunikację „</w:t>
      </w:r>
      <w:r w:rsidRPr="008119FD">
        <w:rPr>
          <w:rFonts w:ascii="Times New Roman" w:eastAsia="Tahoma" w:hAnsi="Times New Roman" w:cs="Times New Roman"/>
          <w:i/>
          <w:sz w:val="24"/>
          <w:szCs w:val="24"/>
        </w:rPr>
        <w:t xml:space="preserve">interface </w:t>
      </w:r>
      <w:r w:rsidRPr="008119FD">
        <w:rPr>
          <w:rFonts w:ascii="Times New Roman" w:hAnsi="Times New Roman" w:cs="Times New Roman"/>
          <w:sz w:val="24"/>
          <w:szCs w:val="24"/>
        </w:rPr>
        <w:t>–</w:t>
      </w:r>
      <w:r w:rsidRPr="008119FD">
        <w:rPr>
          <w:rFonts w:ascii="Times New Roman" w:eastAsia="Tahoma" w:hAnsi="Times New Roman" w:cs="Times New Roman"/>
          <w:i/>
          <w:sz w:val="24"/>
          <w:szCs w:val="24"/>
        </w:rPr>
        <w:t xml:space="preserve"> to interface</w:t>
      </w:r>
      <w:r w:rsidRPr="008119FD">
        <w:rPr>
          <w:rFonts w:ascii="Times New Roman" w:eastAsia="Tahoma" w:hAnsi="Times New Roman" w:cs="Times New Roman"/>
          <w:sz w:val="24"/>
          <w:szCs w:val="24"/>
        </w:rPr>
        <w:t xml:space="preserve">”. Powszechnie dostępne sprzęty i narzędzia umożliwiające komunikację głosową i video, a także dające nieprzerwany dostęp </w:t>
      </w:r>
      <w:r w:rsidRPr="008119FD">
        <w:rPr>
          <w:rFonts w:ascii="Times New Roman" w:eastAsia="Tahoma" w:hAnsi="Times New Roman" w:cs="Times New Roman"/>
          <w:sz w:val="24"/>
          <w:szCs w:val="24"/>
        </w:rPr>
        <w:br/>
        <w:t>do internetu, a co za tym idzie, najświeższych informacji, portali społecznościowych, gier czy aplikacji zastępują młodym ludziom (i nie tylko) relacje w prawdziwym świecie.</w:t>
      </w:r>
    </w:p>
    <w:p w:rsidR="0066703C" w:rsidRPr="008119FD"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 xml:space="preserve">Z przeprowadzonych badań wynika, iż najpopularniejszym sprzętem elektronicznym jest telefon. Codziennie korzysta z niego ponad 91,20% ankietowanych dorosłych, 95,60% uczniów szkół ponadpodstawowych, 86,89% uczniów SP klas 7 - 8 oraz 60,50% uczniów SP klas 4 - 6. Ponadto w dużej mierze, bo ok. 50% codziennie korzysta także z komputera (47,90% dorośli, 54,27% uczniowie szkół średnich, 57,87% uczniowie SP kl.7 - 8, 41% uczniowie SP kl. 4 - 6). Mnogość funkcji, jakie posiada telefon, a właściwie smartfon, a także szerokie możliwości personalizacji sprawiają, że coraz więcej osób nie wyobraża sobie funkcjonowania bez tego sprzętu. </w:t>
      </w:r>
    </w:p>
    <w:p w:rsidR="0066703C" w:rsidRPr="008009F0" w:rsidRDefault="00CC7E26">
      <w:pPr>
        <w:spacing w:line="360" w:lineRule="auto"/>
        <w:ind w:right="426"/>
        <w:jc w:val="both"/>
        <w:rPr>
          <w:rFonts w:ascii="Times New Roman" w:eastAsia="Tahoma" w:hAnsi="Times New Roman" w:cs="Times New Roman"/>
          <w:sz w:val="24"/>
          <w:szCs w:val="24"/>
        </w:rPr>
      </w:pPr>
      <w:r w:rsidRPr="008119FD">
        <w:rPr>
          <w:rFonts w:ascii="Times New Roman" w:eastAsia="Tahoma" w:hAnsi="Times New Roman" w:cs="Times New Roman"/>
          <w:sz w:val="24"/>
          <w:szCs w:val="24"/>
        </w:rPr>
        <w:t xml:space="preserve">Z punktu widzenia zagrożeń uzależnieniami ważna jest nie tylko częstotliwość, ale przede wszystkim czas przeznaczany na korzystanie </w:t>
      </w:r>
      <w:r w:rsidRPr="008119FD">
        <w:rPr>
          <w:rFonts w:ascii="Times New Roman" w:eastAsia="Tahoma" w:hAnsi="Times New Roman" w:cs="Times New Roman"/>
          <w:sz w:val="24"/>
          <w:szCs w:val="24"/>
        </w:rPr>
        <w:br/>
        <w:t xml:space="preserve">ze sprzętów elektronicznych. Jak pokazują dane zaprezentowane w tabeli nr 4 zarówno dorośli, jak i uczniowie szkół ponadpodstawowych </w:t>
      </w:r>
      <w:r w:rsidRPr="008119FD">
        <w:rPr>
          <w:rFonts w:ascii="Times New Roman" w:eastAsia="Tahoma" w:hAnsi="Times New Roman" w:cs="Times New Roman"/>
          <w:sz w:val="24"/>
          <w:szCs w:val="24"/>
        </w:rPr>
        <w:br/>
        <w:t xml:space="preserve">i uczniowie szkół podstawowych na poziomie klas 7 - 8 najczęściej deklarowali korzystanie zarówno z telefonu jak i komputera w wymiarze powyżej 3 godzin dziennie. Nieco mniej czasu mediom elektronicznym poświęcają uczniowie klas 4 - 6 szkoły podstawowej natomiast wyniki </w:t>
      </w:r>
      <w:r w:rsidRPr="008119FD">
        <w:rPr>
          <w:rFonts w:ascii="Times New Roman" w:eastAsia="Tahoma" w:hAnsi="Times New Roman" w:cs="Times New Roman"/>
          <w:sz w:val="24"/>
          <w:szCs w:val="24"/>
        </w:rPr>
        <w:br/>
      </w:r>
      <w:r w:rsidRPr="008119FD">
        <w:rPr>
          <w:rFonts w:ascii="Times New Roman" w:eastAsia="Tahoma" w:hAnsi="Times New Roman" w:cs="Times New Roman"/>
          <w:sz w:val="24"/>
          <w:szCs w:val="24"/>
        </w:rPr>
        <w:lastRenderedPageBreak/>
        <w:t xml:space="preserve">te nie są zbyt optymistyczne gdyż 29,30% korzysta z telefonu ponad 3 godziny dziennie i tyleż samo czasu poświęca na komputer 25,90% uczniów. W przedziale 2 - 3 godzin dziennie na telefon przeznacza 34,90% uczniów, a na komputer 24,60%. </w:t>
      </w:r>
    </w:p>
    <w:p w:rsidR="0066703C" w:rsidRPr="008119FD"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Tabela 5.</w:t>
      </w:r>
      <w:r w:rsidRPr="008119FD">
        <w:rPr>
          <w:rFonts w:ascii="Times New Roman" w:hAnsi="Times New Roman" w:cs="Times New Roman"/>
          <w:sz w:val="24"/>
          <w:szCs w:val="24"/>
        </w:rPr>
        <w:t xml:space="preserve"> Czas korzystania ze sprzętów elektronicznych w ciągu dnia.</w:t>
      </w:r>
    </w:p>
    <w:tbl>
      <w:tblPr>
        <w:tblStyle w:val="Tabela-Siatka"/>
        <w:tblW w:w="0" w:type="auto"/>
        <w:tblLook w:val="04A0"/>
      </w:tblPr>
      <w:tblGrid>
        <w:gridCol w:w="2303"/>
        <w:gridCol w:w="2303"/>
        <w:gridCol w:w="2303"/>
        <w:gridCol w:w="2303"/>
        <w:gridCol w:w="2520"/>
      </w:tblGrid>
      <w:tr w:rsidR="0066703C" w:rsidRPr="008119FD">
        <w:trPr>
          <w:trHeight w:val="352"/>
        </w:trPr>
        <w:tc>
          <w:tcPr>
            <w:tcW w:w="11732" w:type="dxa"/>
            <w:gridSpan w:val="5"/>
            <w:shd w:val="clear" w:color="auto" w:fill="B8CCE4" w:themeFill="accent1" w:themeFillTint="66"/>
          </w:tcPr>
          <w:p w:rsidR="0066703C" w:rsidRPr="008119FD" w:rsidRDefault="00CC7E26">
            <w:pPr>
              <w:spacing w:after="0" w:line="360" w:lineRule="auto"/>
              <w:ind w:right="426"/>
              <w:jc w:val="center"/>
              <w:rPr>
                <w:rFonts w:ascii="Times New Roman" w:hAnsi="Times New Roman" w:cs="Times New Roman"/>
                <w:b/>
                <w:lang w:eastAsia="pl-PL"/>
              </w:rPr>
            </w:pPr>
            <w:r w:rsidRPr="008119FD">
              <w:rPr>
                <w:rFonts w:ascii="Times New Roman" w:hAnsi="Times New Roman" w:cs="Times New Roman"/>
                <w:b/>
                <w:lang w:eastAsia="pl-PL"/>
              </w:rPr>
              <w:t>Dorośli mieszkańcy Cieszyna</w:t>
            </w:r>
          </w:p>
        </w:tc>
      </w:tr>
      <w:tr w:rsidR="0066703C" w:rsidRPr="008119FD">
        <w:trPr>
          <w:trHeight w:val="510"/>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Rodzaj sprzętu</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Nie korzystam</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Do 1 godz./dzień</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2 - 3 godz./dzień</w:t>
            </w:r>
          </w:p>
        </w:tc>
        <w:tc>
          <w:tcPr>
            <w:tcW w:w="2520" w:type="dxa"/>
            <w:shd w:val="clear" w:color="auto" w:fill="DBE5F1" w:themeFill="accent1" w:themeFillTint="33"/>
          </w:tcPr>
          <w:p w:rsidR="0066703C" w:rsidRPr="008119FD" w:rsidRDefault="00CC7E26">
            <w:pPr>
              <w:spacing w:after="0" w:line="360" w:lineRule="auto"/>
              <w:ind w:right="426"/>
              <w:rPr>
                <w:rFonts w:ascii="Times New Roman" w:hAnsi="Times New Roman" w:cs="Times New Roman"/>
                <w:b/>
                <w:lang w:eastAsia="pl-PL"/>
              </w:rPr>
            </w:pPr>
            <w:r w:rsidRPr="008119FD">
              <w:rPr>
                <w:rFonts w:ascii="Times New Roman" w:hAnsi="Times New Roman" w:cs="Times New Roman"/>
                <w:b/>
                <w:lang w:eastAsia="pl-PL"/>
              </w:rPr>
              <w:t>Ponad 3 godz./dzień</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Telefon</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0,60%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27,10%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30,40%</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41,90%</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Komputer/laptop</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13,80%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19%</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15,70%</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51,50%</w:t>
            </w:r>
          </w:p>
        </w:tc>
      </w:tr>
      <w:tr w:rsidR="0066703C" w:rsidRPr="008119FD">
        <w:trPr>
          <w:trHeight w:val="352"/>
        </w:trPr>
        <w:tc>
          <w:tcPr>
            <w:tcW w:w="11732" w:type="dxa"/>
            <w:gridSpan w:val="5"/>
            <w:shd w:val="clear" w:color="auto" w:fill="B8CCE4" w:themeFill="accent1" w:themeFillTint="66"/>
          </w:tcPr>
          <w:p w:rsidR="0066703C" w:rsidRPr="008119FD" w:rsidRDefault="00CC7E26">
            <w:pPr>
              <w:spacing w:after="0" w:line="360" w:lineRule="auto"/>
              <w:ind w:right="426"/>
              <w:jc w:val="center"/>
              <w:rPr>
                <w:rFonts w:ascii="Times New Roman" w:hAnsi="Times New Roman" w:cs="Times New Roman"/>
                <w:b/>
                <w:lang w:eastAsia="pl-PL"/>
              </w:rPr>
            </w:pPr>
            <w:r w:rsidRPr="008119FD">
              <w:rPr>
                <w:rFonts w:ascii="Times New Roman" w:hAnsi="Times New Roman" w:cs="Times New Roman"/>
                <w:b/>
                <w:lang w:eastAsia="pl-PL"/>
              </w:rPr>
              <w:t>Szkoły Ponadpodstawowe</w:t>
            </w:r>
          </w:p>
        </w:tc>
      </w:tr>
      <w:tr w:rsidR="0066703C" w:rsidRPr="008119FD">
        <w:trPr>
          <w:trHeight w:val="410"/>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Rodzaj sprzętu</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Nie korzystam</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Do 1 godz./dzień</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2 - 3 godz./dzień</w:t>
            </w:r>
          </w:p>
        </w:tc>
        <w:tc>
          <w:tcPr>
            <w:tcW w:w="2520"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Ponad 3 godz./dzień</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Telefon</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0,28%</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10,08%</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31,79%</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57,84%</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Komputer/laptop</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12,82%</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26,26%</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22,83%</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38,10%</w:t>
            </w:r>
          </w:p>
        </w:tc>
      </w:tr>
      <w:tr w:rsidR="0066703C" w:rsidRPr="008119FD">
        <w:trPr>
          <w:trHeight w:val="352"/>
        </w:trPr>
        <w:tc>
          <w:tcPr>
            <w:tcW w:w="11732" w:type="dxa"/>
            <w:gridSpan w:val="5"/>
            <w:shd w:val="clear" w:color="auto" w:fill="B8CCE4" w:themeFill="accent1" w:themeFillTint="66"/>
          </w:tcPr>
          <w:p w:rsidR="0066703C" w:rsidRPr="008119FD" w:rsidRDefault="00CC7E26">
            <w:pPr>
              <w:spacing w:after="0" w:line="360" w:lineRule="auto"/>
              <w:ind w:right="426"/>
              <w:jc w:val="center"/>
              <w:rPr>
                <w:rFonts w:ascii="Times New Roman" w:hAnsi="Times New Roman" w:cs="Times New Roman"/>
                <w:b/>
                <w:lang w:eastAsia="pl-PL"/>
              </w:rPr>
            </w:pPr>
            <w:r w:rsidRPr="008119FD">
              <w:rPr>
                <w:rFonts w:ascii="Times New Roman" w:hAnsi="Times New Roman" w:cs="Times New Roman"/>
                <w:b/>
                <w:lang w:eastAsia="pl-PL"/>
              </w:rPr>
              <w:t>Szkoły podstawowe kl. 7 - 8</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Rodzaj sprzętu</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Nie korzystam</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Do 1 godz./dzień</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2 - 3 godz./dzień</w:t>
            </w:r>
          </w:p>
        </w:tc>
        <w:tc>
          <w:tcPr>
            <w:tcW w:w="2520"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Ponad 3 godz./dzień</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Telefon</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2,30%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16,23%</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29,51%</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51,97%</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Komputer/laptop</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11,97%</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22,95%</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25,25%</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39,84%</w:t>
            </w:r>
          </w:p>
        </w:tc>
      </w:tr>
      <w:tr w:rsidR="0066703C" w:rsidRPr="008119FD">
        <w:trPr>
          <w:trHeight w:val="352"/>
        </w:trPr>
        <w:tc>
          <w:tcPr>
            <w:tcW w:w="11732" w:type="dxa"/>
            <w:gridSpan w:val="5"/>
            <w:shd w:val="clear" w:color="auto" w:fill="B8CCE4" w:themeFill="accent1" w:themeFillTint="66"/>
          </w:tcPr>
          <w:p w:rsidR="0066703C" w:rsidRPr="008119FD" w:rsidRDefault="00CC7E26">
            <w:pPr>
              <w:spacing w:after="0" w:line="360" w:lineRule="auto"/>
              <w:ind w:right="426"/>
              <w:jc w:val="center"/>
              <w:rPr>
                <w:rFonts w:ascii="Times New Roman" w:hAnsi="Times New Roman" w:cs="Times New Roman"/>
                <w:b/>
                <w:lang w:eastAsia="pl-PL"/>
              </w:rPr>
            </w:pPr>
            <w:r w:rsidRPr="008119FD">
              <w:rPr>
                <w:rFonts w:ascii="Times New Roman" w:hAnsi="Times New Roman" w:cs="Times New Roman"/>
                <w:b/>
                <w:lang w:eastAsia="pl-PL"/>
              </w:rPr>
              <w:t>Szkoły podstawowe kl. 4 - 6</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Rodzaj sprzętu</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Nie korzystam</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Do 1 godz./dzień</w:t>
            </w:r>
          </w:p>
        </w:tc>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2 - 3 godz./dzień</w:t>
            </w:r>
          </w:p>
        </w:tc>
        <w:tc>
          <w:tcPr>
            <w:tcW w:w="2520"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Ponad 3 godz./dzień</w:t>
            </w:r>
          </w:p>
        </w:tc>
      </w:tr>
      <w:tr w:rsidR="0066703C" w:rsidRPr="008119FD">
        <w:trPr>
          <w:trHeight w:val="352"/>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Telefon</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4,10%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31,70%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34,90%</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29,30%</w:t>
            </w:r>
          </w:p>
        </w:tc>
      </w:tr>
      <w:tr w:rsidR="0066703C" w:rsidRPr="008119FD">
        <w:trPr>
          <w:trHeight w:val="366"/>
        </w:trPr>
        <w:tc>
          <w:tcPr>
            <w:tcW w:w="2303" w:type="dxa"/>
            <w:shd w:val="clear" w:color="auto" w:fill="DBE5F1" w:themeFill="accent1" w:themeFillTint="33"/>
          </w:tcPr>
          <w:p w:rsidR="0066703C" w:rsidRPr="008119FD" w:rsidRDefault="00CC7E26">
            <w:pPr>
              <w:spacing w:after="0" w:line="360" w:lineRule="auto"/>
              <w:ind w:right="426"/>
              <w:jc w:val="both"/>
              <w:rPr>
                <w:rFonts w:ascii="Times New Roman" w:hAnsi="Times New Roman" w:cs="Times New Roman"/>
                <w:b/>
                <w:lang w:eastAsia="pl-PL"/>
              </w:rPr>
            </w:pPr>
            <w:r w:rsidRPr="008119FD">
              <w:rPr>
                <w:rFonts w:ascii="Times New Roman" w:hAnsi="Times New Roman" w:cs="Times New Roman"/>
                <w:b/>
                <w:lang w:eastAsia="pl-PL"/>
              </w:rPr>
              <w:t>Komputer/laptop</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17,30%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32,20%</w:t>
            </w:r>
          </w:p>
        </w:tc>
        <w:tc>
          <w:tcPr>
            <w:tcW w:w="2303"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24,60%</w:t>
            </w:r>
          </w:p>
        </w:tc>
        <w:tc>
          <w:tcPr>
            <w:tcW w:w="2520" w:type="dxa"/>
          </w:tcPr>
          <w:p w:rsidR="0066703C" w:rsidRPr="008119FD" w:rsidRDefault="00CC7E26">
            <w:pPr>
              <w:spacing w:after="0" w:line="360" w:lineRule="auto"/>
              <w:ind w:right="426"/>
              <w:jc w:val="both"/>
              <w:rPr>
                <w:rFonts w:ascii="Times New Roman" w:hAnsi="Times New Roman" w:cs="Times New Roman"/>
                <w:lang w:eastAsia="pl-PL"/>
              </w:rPr>
            </w:pPr>
            <w:r w:rsidRPr="008119FD">
              <w:rPr>
                <w:rFonts w:ascii="Times New Roman" w:hAnsi="Times New Roman" w:cs="Times New Roman"/>
                <w:lang w:eastAsia="pl-PL"/>
              </w:rPr>
              <w:t>25,90%</w:t>
            </w:r>
          </w:p>
        </w:tc>
      </w:tr>
    </w:tbl>
    <w:p w:rsidR="0066703C" w:rsidRDefault="00CC7E26">
      <w:pPr>
        <w:spacing w:line="360" w:lineRule="auto"/>
        <w:ind w:right="426"/>
        <w:jc w:val="both"/>
        <w:rPr>
          <w:rFonts w:ascii="Times New Roman" w:hAnsi="Times New Roman" w:cs="Times New Roman"/>
          <w:iCs/>
          <w:sz w:val="20"/>
          <w:szCs w:val="15"/>
        </w:rPr>
      </w:pPr>
      <w:r w:rsidRPr="008119FD">
        <w:rPr>
          <w:rFonts w:ascii="Times New Roman" w:hAnsi="Times New Roman" w:cs="Times New Roman"/>
          <w:b/>
          <w:bCs/>
          <w:i/>
          <w:iCs/>
          <w:sz w:val="20"/>
          <w:szCs w:val="15"/>
        </w:rPr>
        <w:t xml:space="preserve">Źródło: </w:t>
      </w:r>
      <w:r w:rsidRPr="008119FD">
        <w:rPr>
          <w:rFonts w:ascii="Times New Roman" w:hAnsi="Times New Roman" w:cs="Times New Roman"/>
          <w:iCs/>
          <w:sz w:val="20"/>
          <w:szCs w:val="15"/>
        </w:rPr>
        <w:t>„Monitorowanie skali problemów uzależnień i przemocy w środowisku lokalnym – przeprowadzenie diagnozy” Cieszyn 2021 r.</w:t>
      </w:r>
    </w:p>
    <w:p w:rsidR="005F541C" w:rsidRPr="005F541C" w:rsidRDefault="005F541C" w:rsidP="005F541C">
      <w:pPr>
        <w:spacing w:after="0" w:line="240" w:lineRule="auto"/>
        <w:rPr>
          <w:rFonts w:ascii="Times New Roman" w:hAnsi="Times New Roman" w:cs="Times New Roman"/>
          <w:iCs/>
          <w:sz w:val="20"/>
          <w:szCs w:val="15"/>
        </w:rPr>
      </w:pPr>
      <w:r>
        <w:rPr>
          <w:rFonts w:ascii="Times New Roman" w:hAnsi="Times New Roman" w:cs="Times New Roman"/>
          <w:iCs/>
          <w:sz w:val="20"/>
          <w:szCs w:val="15"/>
        </w:rPr>
        <w:br w:type="page"/>
      </w:r>
    </w:p>
    <w:p w:rsidR="0066703C" w:rsidRPr="008119FD" w:rsidRDefault="00CC7E26">
      <w:pPr>
        <w:spacing w:line="360" w:lineRule="auto"/>
        <w:ind w:right="426"/>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lastRenderedPageBreak/>
        <w:t xml:space="preserve">Innym ważnym wyznacznikiem ryzyka uzależnień behawioralnych od multimediów jest fakt zaniedbywania ważnych spraw. Przyznaje się do tego 40% dorosłych respondentów i aż 63% młodzieży szkół średnich. Jeśli chodzi o uczniów szkół podstawowych najbardziej niepokojące jest deklarowanie tego faktu przez 72% uczniów klas 4 - 6. Zarówno nieco starsi jak i nieco młodsi koledzy mają znacznie niższe wskazania (kl.7 - 8 jest to 37%, natomiast w kl. 1 - 3 jest to 38%). Eksperci, którzy wzięli udział w badaniu (psycholodzy, pedagodzy szkolni, pracownicy pomocy społecznej itd.) zgodnie wskazują, że najwięcej zdiagnozowanych przypadków w swojej pracy w ostatnim czasie dotyczy uzależnienia od gier </w:t>
      </w:r>
      <w:r w:rsidRPr="008119FD">
        <w:rPr>
          <w:rFonts w:ascii="Times New Roman" w:hAnsi="Times New Roman" w:cs="Times New Roman"/>
          <w:sz w:val="24"/>
          <w:szCs w:val="24"/>
          <w:lang w:eastAsia="pl-PL"/>
        </w:rPr>
        <w:br/>
        <w:t>i multimediów.</w:t>
      </w:r>
    </w:p>
    <w:p w:rsidR="0066703C" w:rsidRPr="008119FD" w:rsidRDefault="00CC7E26">
      <w:pPr>
        <w:spacing w:line="360" w:lineRule="auto"/>
        <w:ind w:right="426"/>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 xml:space="preserve">Podsumowując, zagrożenie uzależnieniami behawioralnymi od multimediów zwłaszcza wśród dzieci i młodzieży jest w świetle badań bardzo realne. Zarówno w aspekcie częstotliwości, jak i czasu użytkowania sprzętów elektronicznych. Niezbędne jest, więc rozszerzenie działań profilaktycznych o charakterze edukacyjno </w:t>
      </w:r>
      <w:r w:rsidRPr="008119FD">
        <w:rPr>
          <w:rFonts w:ascii="Times New Roman" w:hAnsi="Times New Roman" w:cs="Times New Roman"/>
          <w:sz w:val="24"/>
          <w:szCs w:val="24"/>
        </w:rPr>
        <w:t xml:space="preserve">– </w:t>
      </w:r>
      <w:r w:rsidRPr="008119FD">
        <w:rPr>
          <w:rFonts w:ascii="Times New Roman" w:hAnsi="Times New Roman" w:cs="Times New Roman"/>
          <w:sz w:val="24"/>
          <w:szCs w:val="24"/>
          <w:lang w:eastAsia="pl-PL"/>
        </w:rPr>
        <w:t>informacyjnym zarówno wśród uczniów, jak i wśród dorosłych mieszkańców Cieszyna.</w:t>
      </w:r>
    </w:p>
    <w:p w:rsidR="0066703C" w:rsidRDefault="00CC7E26">
      <w:pPr>
        <w:pStyle w:val="Nagwek1"/>
        <w:rPr>
          <w:rFonts w:ascii="Times New Roman" w:eastAsia="Tahoma" w:hAnsi="Times New Roman"/>
        </w:rPr>
      </w:pPr>
      <w:bookmarkStart w:id="16" w:name="_Toc113959813"/>
      <w:r w:rsidRPr="008119FD">
        <w:rPr>
          <w:rFonts w:ascii="Times New Roman" w:hAnsi="Times New Roman"/>
        </w:rPr>
        <w:t xml:space="preserve">II.8 </w:t>
      </w:r>
      <w:bookmarkEnd w:id="16"/>
      <w:r w:rsidR="00422EA6">
        <w:rPr>
          <w:rFonts w:ascii="Times New Roman" w:eastAsia="Tahoma" w:hAnsi="Times New Roman"/>
        </w:rPr>
        <w:t>Warsztaty w ramach prac nad GPPiRPA oraz PN</w:t>
      </w:r>
    </w:p>
    <w:p w:rsidR="00422EA6" w:rsidRDefault="00422EA6" w:rsidP="00422EA6"/>
    <w:p w:rsidR="00422EA6" w:rsidRDefault="00422EA6" w:rsidP="00422EA6">
      <w:pPr>
        <w:pStyle w:val="Default"/>
        <w:spacing w:line="360" w:lineRule="auto"/>
        <w:ind w:right="426"/>
        <w:jc w:val="both"/>
        <w:rPr>
          <w:color w:val="auto"/>
        </w:rPr>
      </w:pPr>
      <w:r>
        <w:rPr>
          <w:color w:val="auto"/>
        </w:rPr>
        <w:t xml:space="preserve">W warsztatach w ramach prac nad projektem GPPiRPA oraz PN Miasta Cieszyna na 2024 rok wzięły udział osoby pracujące w gminie Cieszyn </w:t>
      </w:r>
      <w:r>
        <w:rPr>
          <w:color w:val="auto"/>
        </w:rPr>
        <w:br/>
        <w:t>w obszarze profilaktyki, uzależnień i przemocy, w tym m.in. przedstawiciele placówek oświatowych, organizacji pozarządowych, Wydziału Sportu</w:t>
      </w:r>
      <w:r w:rsidR="001C56DA">
        <w:rPr>
          <w:color w:val="auto"/>
        </w:rPr>
        <w:t xml:space="preserve"> UM w Cieszynie</w:t>
      </w:r>
      <w:r>
        <w:rPr>
          <w:color w:val="auto"/>
        </w:rPr>
        <w:t xml:space="preserve">, Policji, Straży Miejskiej i GKRPA. Uczestnicy podzieleni na trzy grupy robocze, odpowiedzialne za działania: profilaktyczne, leczące/wspierające, interwencyjne pracowali </w:t>
      </w:r>
      <w:r w:rsidR="001C56DA">
        <w:rPr>
          <w:color w:val="auto"/>
        </w:rPr>
        <w:t>z wykorzystaniem analizy</w:t>
      </w:r>
      <w:r>
        <w:rPr>
          <w:color w:val="auto"/>
        </w:rPr>
        <w:t xml:space="preserve"> SWOT nad ustaleniem celu głównego i kierunków działań. Wypracowane cele i kierunki działań obejmują:</w:t>
      </w:r>
    </w:p>
    <w:p w:rsidR="00422EA6" w:rsidRDefault="00422EA6" w:rsidP="00422EA6">
      <w:pPr>
        <w:pStyle w:val="Default"/>
        <w:numPr>
          <w:ilvl w:val="0"/>
          <w:numId w:val="10"/>
        </w:numPr>
        <w:spacing w:line="360" w:lineRule="auto"/>
        <w:ind w:right="426"/>
        <w:jc w:val="both"/>
        <w:rPr>
          <w:color w:val="auto"/>
        </w:rPr>
      </w:pPr>
      <w:r>
        <w:rPr>
          <w:color w:val="auto"/>
        </w:rPr>
        <w:t>Profilaktyka:</w:t>
      </w:r>
    </w:p>
    <w:p w:rsidR="00422EA6" w:rsidRDefault="00422EA6" w:rsidP="00422EA6">
      <w:pPr>
        <w:pStyle w:val="Default"/>
        <w:numPr>
          <w:ilvl w:val="0"/>
          <w:numId w:val="12"/>
        </w:numPr>
        <w:spacing w:line="360" w:lineRule="auto"/>
        <w:ind w:right="426"/>
        <w:jc w:val="both"/>
        <w:rPr>
          <w:color w:val="auto"/>
        </w:rPr>
      </w:pPr>
      <w:r>
        <w:rPr>
          <w:color w:val="auto"/>
        </w:rPr>
        <w:t xml:space="preserve">Cel: Edukowanie świadomego rodzica, ucznia, społeczeństwa, mieszkańca; wzmożona współpraca placówek oświatowych między sobą, z </w:t>
      </w:r>
      <w:r w:rsidR="001C56DA">
        <w:rPr>
          <w:color w:val="auto"/>
        </w:rPr>
        <w:t>P</w:t>
      </w:r>
      <w:r>
        <w:rPr>
          <w:color w:val="auto"/>
        </w:rPr>
        <w:t>olicją i służbami.</w:t>
      </w:r>
    </w:p>
    <w:p w:rsidR="00422EA6" w:rsidRDefault="00422EA6" w:rsidP="00422EA6">
      <w:pPr>
        <w:pStyle w:val="Default"/>
        <w:numPr>
          <w:ilvl w:val="0"/>
          <w:numId w:val="12"/>
        </w:numPr>
        <w:spacing w:line="360" w:lineRule="auto"/>
        <w:ind w:right="426"/>
        <w:jc w:val="both"/>
        <w:rPr>
          <w:color w:val="auto"/>
        </w:rPr>
      </w:pPr>
      <w:r>
        <w:rPr>
          <w:color w:val="auto"/>
        </w:rPr>
        <w:lastRenderedPageBreak/>
        <w:t>Kierunki działań: organizacja kampanii i warsztatów dla rodziców, kampanie profilaktyczne w placówkach oświatowych; baza danych osób prowadzących warsztaty profilaktyczne dla uczniów, organizowanie grup wsparcia dla pracowników oświatowych – wymiana doświadczeń, pomysłów.</w:t>
      </w:r>
    </w:p>
    <w:p w:rsidR="00422EA6" w:rsidRDefault="00422EA6" w:rsidP="00422EA6">
      <w:pPr>
        <w:pStyle w:val="Default"/>
        <w:numPr>
          <w:ilvl w:val="0"/>
          <w:numId w:val="10"/>
        </w:numPr>
        <w:spacing w:line="360" w:lineRule="auto"/>
        <w:ind w:right="426"/>
        <w:jc w:val="both"/>
        <w:rPr>
          <w:color w:val="auto"/>
        </w:rPr>
      </w:pPr>
      <w:r>
        <w:rPr>
          <w:color w:val="auto"/>
        </w:rPr>
        <w:t>Leczenie/wsparcie:</w:t>
      </w:r>
    </w:p>
    <w:p w:rsidR="00422EA6" w:rsidRDefault="00422EA6" w:rsidP="00422EA6">
      <w:pPr>
        <w:pStyle w:val="Default"/>
        <w:numPr>
          <w:ilvl w:val="0"/>
          <w:numId w:val="13"/>
        </w:numPr>
        <w:spacing w:line="360" w:lineRule="auto"/>
        <w:ind w:right="426"/>
        <w:jc w:val="both"/>
        <w:rPr>
          <w:color w:val="auto"/>
        </w:rPr>
      </w:pPr>
      <w:r>
        <w:rPr>
          <w:color w:val="auto"/>
        </w:rPr>
        <w:t>Cel: zwiększenie dostępności terapeutycznej dla osób uzależnionych i współuzależnionych.</w:t>
      </w:r>
    </w:p>
    <w:p w:rsidR="00422EA6" w:rsidRPr="00422EA6" w:rsidRDefault="00422EA6" w:rsidP="00422EA6">
      <w:pPr>
        <w:pStyle w:val="Default"/>
        <w:numPr>
          <w:ilvl w:val="0"/>
          <w:numId w:val="13"/>
        </w:numPr>
        <w:spacing w:line="360" w:lineRule="auto"/>
        <w:ind w:right="426"/>
        <w:jc w:val="both"/>
        <w:rPr>
          <w:color w:val="auto"/>
        </w:rPr>
      </w:pPr>
      <w:r>
        <w:rPr>
          <w:color w:val="auto"/>
        </w:rPr>
        <w:t xml:space="preserve">Kierunki działań: wzmacnianie potencjału placówek pomocowych, finansowanie działań pomocowych dla osób borykających się </w:t>
      </w:r>
      <w:r>
        <w:rPr>
          <w:color w:val="auto"/>
        </w:rPr>
        <w:br/>
        <w:t>z uzależnieniem, współpraca interdyscyplinarna, zwiększenie kompetencji poprzez szkolenia, podnoszenie kwalifikacji.</w:t>
      </w:r>
    </w:p>
    <w:p w:rsidR="00422EA6" w:rsidRDefault="00422EA6" w:rsidP="00422EA6">
      <w:pPr>
        <w:pStyle w:val="Default"/>
        <w:numPr>
          <w:ilvl w:val="0"/>
          <w:numId w:val="10"/>
        </w:numPr>
        <w:spacing w:line="360" w:lineRule="auto"/>
        <w:ind w:right="426"/>
        <w:jc w:val="both"/>
        <w:rPr>
          <w:color w:val="auto"/>
        </w:rPr>
      </w:pPr>
      <w:r>
        <w:rPr>
          <w:color w:val="auto"/>
        </w:rPr>
        <w:t>Interwencja:</w:t>
      </w:r>
    </w:p>
    <w:p w:rsidR="00422EA6" w:rsidRDefault="00422EA6" w:rsidP="00422EA6">
      <w:pPr>
        <w:pStyle w:val="Default"/>
        <w:numPr>
          <w:ilvl w:val="0"/>
          <w:numId w:val="14"/>
        </w:numPr>
        <w:spacing w:line="360" w:lineRule="auto"/>
        <w:ind w:right="426"/>
        <w:jc w:val="both"/>
        <w:rPr>
          <w:color w:val="auto"/>
        </w:rPr>
      </w:pPr>
      <w:r>
        <w:rPr>
          <w:color w:val="auto"/>
        </w:rPr>
        <w:t>Cel: działania na rzecz wsparcia dla osób zagrożonych uzależnieniem.</w:t>
      </w:r>
    </w:p>
    <w:p w:rsidR="00422EA6" w:rsidRDefault="00422EA6" w:rsidP="00422EA6">
      <w:pPr>
        <w:pStyle w:val="Default"/>
        <w:numPr>
          <w:ilvl w:val="0"/>
          <w:numId w:val="14"/>
        </w:numPr>
        <w:spacing w:line="360" w:lineRule="auto"/>
        <w:ind w:right="426"/>
        <w:jc w:val="both"/>
        <w:rPr>
          <w:color w:val="auto"/>
        </w:rPr>
      </w:pPr>
      <w:r>
        <w:rPr>
          <w:color w:val="auto"/>
        </w:rPr>
        <w:t xml:space="preserve">Kierunki działań: zwiększenie finansowania na patrole, zwiększenie kompetencji (np. dla reagujących na nietrzeźwość w szkołach), wypracowanie koszyka usług różnych instytucji działających w przedmiotowym zakresie, regularne spotkania specjalistów w celu wymiany doświadczeń, spostrzeżeń, analizy i poprawy procedur, uruchomienie patroli szkolnych, warsztaty i szkolenia dla kadry pedagogicznej dotyczące przemocy wśród dzieci i </w:t>
      </w:r>
      <w:r w:rsidR="001C56DA">
        <w:rPr>
          <w:color w:val="auto"/>
        </w:rPr>
        <w:t xml:space="preserve">podejmowania </w:t>
      </w:r>
      <w:r>
        <w:rPr>
          <w:color w:val="auto"/>
        </w:rPr>
        <w:t xml:space="preserve">reakcji, skrypt placówek i ośrodków pomocowych, rozwój umiejętności praktycznych </w:t>
      </w:r>
      <w:r w:rsidR="001C56DA">
        <w:rPr>
          <w:color w:val="auto"/>
        </w:rPr>
        <w:t>u</w:t>
      </w:r>
      <w:r>
        <w:rPr>
          <w:color w:val="auto"/>
        </w:rPr>
        <w:t xml:space="preserve"> osób odpowiedzialnych za interwencje w placówkach oświatowych.</w:t>
      </w:r>
    </w:p>
    <w:p w:rsidR="00422EA6" w:rsidRPr="00422EA6" w:rsidRDefault="00422EA6" w:rsidP="00422EA6">
      <w:pPr>
        <w:pStyle w:val="Default"/>
        <w:spacing w:line="360" w:lineRule="auto"/>
        <w:ind w:left="1440" w:right="426"/>
        <w:jc w:val="both"/>
        <w:rPr>
          <w:color w:val="auto"/>
        </w:rPr>
      </w:pPr>
    </w:p>
    <w:p w:rsidR="00422EA6" w:rsidRPr="008119FD" w:rsidRDefault="00422EA6" w:rsidP="00422EA6">
      <w:pPr>
        <w:pStyle w:val="Nagwek1"/>
        <w:rPr>
          <w:rFonts w:ascii="Times New Roman" w:eastAsia="Tahoma" w:hAnsi="Times New Roman"/>
        </w:rPr>
      </w:pPr>
      <w:r w:rsidRPr="008119FD">
        <w:rPr>
          <w:rFonts w:ascii="Times New Roman" w:hAnsi="Times New Roman"/>
        </w:rPr>
        <w:t>II.</w:t>
      </w:r>
      <w:r>
        <w:rPr>
          <w:rFonts w:ascii="Times New Roman" w:hAnsi="Times New Roman"/>
        </w:rPr>
        <w:t>9</w:t>
      </w:r>
      <w:r w:rsidRPr="008119FD">
        <w:rPr>
          <w:rFonts w:ascii="Times New Roman" w:hAnsi="Times New Roman"/>
        </w:rPr>
        <w:t xml:space="preserve"> </w:t>
      </w:r>
      <w:r w:rsidRPr="008119FD">
        <w:rPr>
          <w:rFonts w:ascii="Times New Roman" w:eastAsia="Tahoma" w:hAnsi="Times New Roman"/>
        </w:rPr>
        <w:t>Rekomendacje</w:t>
      </w:r>
    </w:p>
    <w:p w:rsidR="00422EA6" w:rsidRPr="00422EA6" w:rsidRDefault="00422EA6" w:rsidP="00422EA6"/>
    <w:p w:rsidR="0066703C" w:rsidRPr="008119FD" w:rsidRDefault="00CC7E26">
      <w:p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 xml:space="preserve">Wyniki przeprowadzonych przez Uniwersytet Śląski badań </w:t>
      </w:r>
      <w:r w:rsidR="006D43D8">
        <w:rPr>
          <w:rFonts w:ascii="Times New Roman" w:hAnsi="Times New Roman" w:cs="Times New Roman"/>
          <w:sz w:val="24"/>
          <w:szCs w:val="24"/>
          <w:lang w:eastAsia="pl-PL"/>
        </w:rPr>
        <w:t xml:space="preserve">oraz warsztatów zorganizowanych w MOPS </w:t>
      </w:r>
      <w:r w:rsidRPr="008119FD">
        <w:rPr>
          <w:rFonts w:ascii="Times New Roman" w:hAnsi="Times New Roman" w:cs="Times New Roman"/>
          <w:sz w:val="24"/>
          <w:szCs w:val="24"/>
          <w:lang w:eastAsia="pl-PL"/>
        </w:rPr>
        <w:t xml:space="preserve">wskazują na następujące obszary, które powinny być szczególnie uwzględnione w praktyce oraz działania, których zakres należy zwiększyć ze względu na problemy, jakie pojawiły się </w:t>
      </w:r>
      <w:r w:rsidR="00422EA6">
        <w:rPr>
          <w:rFonts w:ascii="Times New Roman" w:hAnsi="Times New Roman" w:cs="Times New Roman"/>
          <w:sz w:val="24"/>
          <w:szCs w:val="24"/>
          <w:lang w:eastAsia="pl-PL"/>
        </w:rPr>
        <w:br/>
      </w:r>
      <w:r w:rsidRPr="008119FD">
        <w:rPr>
          <w:rFonts w:ascii="Times New Roman" w:hAnsi="Times New Roman" w:cs="Times New Roman"/>
          <w:sz w:val="24"/>
          <w:szCs w:val="24"/>
          <w:lang w:eastAsia="pl-PL"/>
        </w:rPr>
        <w:t>w świetle przeprowadzonej diagnozy:</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lastRenderedPageBreak/>
        <w:t>profilaktyka uzależnień behawioralnych – szczególnie związanych z multimediami (do wszystkich grup wiekowych);</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 xml:space="preserve">włączenie rodziców i opiekunów w akcje profilaktyczne dotyczące bezpieczeństwa i uzależnień: </w:t>
      </w:r>
      <w:r w:rsidR="006D43D8">
        <w:rPr>
          <w:rFonts w:ascii="Times New Roman" w:hAnsi="Times New Roman" w:cs="Times New Roman"/>
          <w:sz w:val="24"/>
          <w:szCs w:val="24"/>
          <w:lang w:eastAsia="pl-PL"/>
        </w:rPr>
        <w:t xml:space="preserve">wywiadówki profilaktyczne, </w:t>
      </w:r>
      <w:r w:rsidRPr="008119FD">
        <w:rPr>
          <w:rFonts w:ascii="Times New Roman" w:hAnsi="Times New Roman" w:cs="Times New Roman"/>
          <w:sz w:val="24"/>
          <w:szCs w:val="24"/>
          <w:lang w:eastAsia="pl-PL"/>
        </w:rPr>
        <w:t>warsztaty, konsultacje, informacje na terenie miasta;</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profilaktyka uzależnień od alkoholu (szczególnie do dorosłych, rodziców/opiekunów, dzieci w okresie adolescencji) –</w:t>
      </w:r>
      <w:r w:rsidR="000D1DC6">
        <w:rPr>
          <w:rFonts w:ascii="Times New Roman" w:hAnsi="Times New Roman" w:cs="Times New Roman"/>
          <w:sz w:val="24"/>
          <w:szCs w:val="24"/>
          <w:lang w:eastAsia="pl-PL"/>
        </w:rPr>
        <w:t xml:space="preserve"> </w:t>
      </w:r>
      <w:r w:rsidRPr="008119FD">
        <w:rPr>
          <w:rFonts w:ascii="Times New Roman" w:hAnsi="Times New Roman" w:cs="Times New Roman"/>
          <w:sz w:val="24"/>
          <w:szCs w:val="24"/>
          <w:lang w:eastAsia="pl-PL"/>
        </w:rPr>
        <w:t xml:space="preserve">w aspekcie skutków </w:t>
      </w:r>
      <w:r w:rsidR="000D1DC6">
        <w:rPr>
          <w:rFonts w:ascii="Times New Roman" w:hAnsi="Times New Roman" w:cs="Times New Roman"/>
          <w:sz w:val="24"/>
          <w:szCs w:val="24"/>
          <w:lang w:eastAsia="pl-PL"/>
        </w:rPr>
        <w:t>zdrowotnych</w:t>
      </w:r>
      <w:r w:rsidRPr="008119FD">
        <w:rPr>
          <w:rFonts w:ascii="Times New Roman" w:hAnsi="Times New Roman" w:cs="Times New Roman"/>
          <w:sz w:val="24"/>
          <w:szCs w:val="24"/>
          <w:lang w:eastAsia="pl-PL"/>
        </w:rPr>
        <w:t>, psychicznych oraz prawnych;</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działania wspierające organizację czasu wolnego dla rodzin z dziećmi, młodzieży</w:t>
      </w:r>
      <w:r w:rsidR="000D1DC6">
        <w:rPr>
          <w:rFonts w:ascii="Times New Roman" w:hAnsi="Times New Roman" w:cs="Times New Roman"/>
          <w:sz w:val="24"/>
          <w:szCs w:val="24"/>
          <w:lang w:eastAsia="pl-PL"/>
        </w:rPr>
        <w:t xml:space="preserve"> (w szczególności młodzieży ze szkół ponadpodstawowych)</w:t>
      </w:r>
      <w:r w:rsidRPr="008119FD">
        <w:rPr>
          <w:rFonts w:ascii="Times New Roman" w:hAnsi="Times New Roman" w:cs="Times New Roman"/>
          <w:sz w:val="24"/>
          <w:szCs w:val="24"/>
          <w:lang w:eastAsia="pl-PL"/>
        </w:rPr>
        <w:t>;</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profilaktyka wobec przemocy, szczególnie wobec przemocy domowej i cyberprzemocy;</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profilaktyka zaburzeń emocjonalnych i psychicznych;</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wsparcie szkół w organizacji i realizacji profilaktyki zgodnie z indywidualnymi potrzebami placówek;</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zwiększenie i rozpowszechnienie oferty wspierającej kompetencje wychowawcze rodziców wobec wybranych problemów społecznych;</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wzmożone działania zmierzające do ukończenia terapii uzależnień, terapii stosowania przemocy w rodzinie (dla sprawców);</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 xml:space="preserve">zwiększenie wsparcia dla ofiar przemocy </w:t>
      </w:r>
      <w:r w:rsidR="000D1DC6">
        <w:rPr>
          <w:rFonts w:ascii="Times New Roman" w:hAnsi="Times New Roman" w:cs="Times New Roman"/>
          <w:sz w:val="24"/>
          <w:szCs w:val="24"/>
          <w:lang w:eastAsia="pl-PL"/>
        </w:rPr>
        <w:t>domowej</w:t>
      </w:r>
      <w:r w:rsidR="002919E1">
        <w:rPr>
          <w:rFonts w:ascii="Times New Roman" w:hAnsi="Times New Roman" w:cs="Times New Roman"/>
          <w:sz w:val="24"/>
          <w:szCs w:val="24"/>
          <w:lang w:eastAsia="pl-PL"/>
        </w:rPr>
        <w:t>;</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zwiększenie oferty zajęć socjoterapeutycznych i rozwijających kompetencje emocjonalno-społeczne dzieci i młodzieży;</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 xml:space="preserve">szkolenia i konferencje dla uprawnionych podmiotów </w:t>
      </w:r>
      <w:r w:rsidR="000D1DC6">
        <w:rPr>
          <w:rFonts w:ascii="Times New Roman" w:hAnsi="Times New Roman" w:cs="Times New Roman"/>
          <w:sz w:val="24"/>
          <w:szCs w:val="24"/>
          <w:lang w:eastAsia="pl-PL"/>
        </w:rPr>
        <w:t>dotyczące</w:t>
      </w:r>
      <w:r w:rsidRPr="008119FD">
        <w:rPr>
          <w:rFonts w:ascii="Times New Roman" w:hAnsi="Times New Roman" w:cs="Times New Roman"/>
          <w:sz w:val="24"/>
          <w:szCs w:val="24"/>
          <w:lang w:eastAsia="pl-PL"/>
        </w:rPr>
        <w:t xml:space="preserve"> problemów społecznych;</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certyfikowane kursy i warsztaty dla pracowników służb społecznych, funkcjonariuszy, przedstawicieli oświaty i innych specjalistów;</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aktualizacja bazy pomocowej na terenie Cieszyna – ujednolicony system informacji;</w:t>
      </w:r>
    </w:p>
    <w:p w:rsidR="0066703C" w:rsidRPr="008119FD" w:rsidRDefault="00CC7E26">
      <w:pPr>
        <w:pStyle w:val="Akapitzlist"/>
        <w:numPr>
          <w:ilvl w:val="0"/>
          <w:numId w:val="5"/>
        </w:numPr>
        <w:spacing w:line="360" w:lineRule="auto"/>
        <w:jc w:val="both"/>
        <w:rPr>
          <w:rFonts w:ascii="Times New Roman" w:hAnsi="Times New Roman" w:cs="Times New Roman"/>
          <w:sz w:val="24"/>
          <w:szCs w:val="24"/>
          <w:lang w:eastAsia="pl-PL"/>
        </w:rPr>
      </w:pPr>
      <w:r w:rsidRPr="008119FD">
        <w:rPr>
          <w:rFonts w:ascii="Times New Roman" w:hAnsi="Times New Roman" w:cs="Times New Roman"/>
          <w:sz w:val="24"/>
          <w:szCs w:val="24"/>
          <w:lang w:eastAsia="pl-PL"/>
        </w:rPr>
        <w:t>superwizje dla specjalistów.</w:t>
      </w:r>
    </w:p>
    <w:p w:rsidR="0066703C" w:rsidRPr="008119FD" w:rsidRDefault="00CC7E26">
      <w:pPr>
        <w:pStyle w:val="Nagwek1"/>
        <w:ind w:right="426"/>
        <w:rPr>
          <w:rFonts w:ascii="Times New Roman" w:hAnsi="Times New Roman"/>
        </w:rPr>
      </w:pPr>
      <w:bookmarkStart w:id="17" w:name="_Toc113959814"/>
      <w:r w:rsidRPr="008119FD">
        <w:rPr>
          <w:rFonts w:ascii="Times New Roman" w:hAnsi="Times New Roman"/>
        </w:rPr>
        <w:lastRenderedPageBreak/>
        <w:t>III. Zasoby</w:t>
      </w:r>
      <w:bookmarkEnd w:id="17"/>
    </w:p>
    <w:p w:rsidR="0066703C" w:rsidRPr="008119FD" w:rsidRDefault="00CC7E26">
      <w:pPr>
        <w:pStyle w:val="Nagwek1"/>
        <w:ind w:right="426"/>
        <w:rPr>
          <w:rStyle w:val="Nagwek2Znak"/>
          <w:rFonts w:ascii="Times New Roman" w:hAnsi="Times New Roman" w:cs="Times New Roman"/>
        </w:rPr>
      </w:pPr>
      <w:bookmarkStart w:id="18" w:name="_Toc113959815"/>
      <w:r w:rsidRPr="008119FD">
        <w:rPr>
          <w:rFonts w:ascii="Times New Roman" w:hAnsi="Times New Roman"/>
        </w:rPr>
        <w:t xml:space="preserve">III. </w:t>
      </w:r>
      <w:r w:rsidRPr="008119FD">
        <w:rPr>
          <w:rFonts w:ascii="Times New Roman" w:hAnsi="Times New Roman"/>
          <w:szCs w:val="26"/>
        </w:rPr>
        <w:t>1</w:t>
      </w:r>
      <w:r w:rsidRPr="008119FD">
        <w:rPr>
          <w:rFonts w:ascii="Times New Roman" w:hAnsi="Times New Roman"/>
        </w:rPr>
        <w:t xml:space="preserve">. </w:t>
      </w:r>
      <w:r w:rsidRPr="008119FD">
        <w:rPr>
          <w:rFonts w:ascii="Times New Roman" w:eastAsiaTheme="majorEastAsia" w:hAnsi="Times New Roman"/>
        </w:rPr>
        <w:t>Instytucje i ich działania</w:t>
      </w:r>
      <w:bookmarkEnd w:id="18"/>
    </w:p>
    <w:p w:rsidR="0066703C" w:rsidRPr="008119FD" w:rsidRDefault="0066703C">
      <w:pPr>
        <w:ind w:right="426"/>
        <w:jc w:val="both"/>
        <w:rPr>
          <w:rFonts w:ascii="Times New Roman" w:hAnsi="Times New Roman" w:cs="Times New Roman"/>
        </w:rPr>
      </w:pPr>
    </w:p>
    <w:p w:rsidR="0066703C" w:rsidRPr="008119FD" w:rsidRDefault="00CC7E26">
      <w:pPr>
        <w:pStyle w:val="Default"/>
        <w:spacing w:line="360" w:lineRule="auto"/>
        <w:ind w:right="426"/>
        <w:jc w:val="both"/>
        <w:rPr>
          <w:color w:val="auto"/>
        </w:rPr>
      </w:pPr>
      <w:r w:rsidRPr="008119FD">
        <w:rPr>
          <w:color w:val="auto"/>
        </w:rPr>
        <w:t>Zadania w obszarze uzależnień realizują następujące podmioty:</w:t>
      </w:r>
    </w:p>
    <w:p w:rsidR="0066703C" w:rsidRPr="008119FD" w:rsidRDefault="00CC7E26">
      <w:pPr>
        <w:pStyle w:val="Default"/>
        <w:numPr>
          <w:ilvl w:val="0"/>
          <w:numId w:val="6"/>
        </w:numPr>
        <w:spacing w:line="360" w:lineRule="auto"/>
        <w:ind w:right="426"/>
        <w:jc w:val="both"/>
        <w:rPr>
          <w:color w:val="auto"/>
          <w:sz w:val="23"/>
          <w:szCs w:val="23"/>
        </w:rPr>
      </w:pPr>
      <w:r w:rsidRPr="008119FD">
        <w:rPr>
          <w:color w:val="auto"/>
        </w:rPr>
        <w:t xml:space="preserve">MOPS (tworzenie i koordynowanie GPPiRPA oraz PN; organizowanie programów profilaktycznych; koordynacja akcji profilaktycznych, m. in. SzWP, udzielanie pomocy osobom uzależnionym od środków psychoaktywnych oraz ich rodzinom); </w:t>
      </w:r>
    </w:p>
    <w:p w:rsidR="0066703C" w:rsidRPr="008119FD" w:rsidRDefault="00CC7E26">
      <w:pPr>
        <w:pStyle w:val="Default"/>
        <w:numPr>
          <w:ilvl w:val="0"/>
          <w:numId w:val="6"/>
        </w:numPr>
        <w:spacing w:after="47" w:line="360" w:lineRule="auto"/>
        <w:ind w:right="426"/>
        <w:jc w:val="both"/>
        <w:rPr>
          <w:color w:val="auto"/>
        </w:rPr>
      </w:pPr>
      <w:r w:rsidRPr="008119FD">
        <w:rPr>
          <w:color w:val="auto"/>
        </w:rPr>
        <w:t xml:space="preserve">GKRPA (podejmowanie czynności zmierzających do orzeczenia o zastosowaniu wobec osoby uzależnionej od alkoholu obowiązku poddania się leczeniu odwykowemu, kontrole dotyczące przestrzegania zasad sprzedaży i podawania napojów alkoholowych, opiniowanie lokalizacji punktów sprzedaży i podawania napojów alkoholowych, zgodnie z zasadami usytuowania miejsc sprzedaży napojów alkoholowych określonymi w uchwale Rady Miejskiej Cieszyna w sprawie </w:t>
      </w:r>
      <w:r w:rsidRPr="008119FD">
        <w:rPr>
          <w:bCs/>
        </w:rPr>
        <w:t xml:space="preserve">ustalenia maksymalnej liczby zezwoleń na sprzedaż napojów alkoholowych oraz zasad usytuowania na terenie </w:t>
      </w:r>
      <w:r w:rsidR="000D1DC6">
        <w:rPr>
          <w:bCs/>
        </w:rPr>
        <w:t xml:space="preserve">Gminy Cieszyn miejsc sprzedaży </w:t>
      </w:r>
      <w:r w:rsidRPr="008119FD">
        <w:rPr>
          <w:bCs/>
        </w:rPr>
        <w:t>i podawania napojów alkoholowych);</w:t>
      </w:r>
    </w:p>
    <w:p w:rsidR="0066703C" w:rsidRPr="008119FD" w:rsidRDefault="00CC7E26">
      <w:pPr>
        <w:pStyle w:val="Default"/>
        <w:numPr>
          <w:ilvl w:val="0"/>
          <w:numId w:val="6"/>
        </w:numPr>
        <w:spacing w:after="47" w:line="360" w:lineRule="auto"/>
        <w:ind w:right="426"/>
        <w:jc w:val="both"/>
        <w:rPr>
          <w:color w:val="auto"/>
        </w:rPr>
      </w:pPr>
      <w:r w:rsidRPr="008119FD">
        <w:rPr>
          <w:color w:val="auto"/>
        </w:rPr>
        <w:t>Poradnia Zdrowia Psychicznego</w:t>
      </w:r>
      <w:r w:rsidR="00B933C7" w:rsidRPr="008119FD">
        <w:rPr>
          <w:color w:val="auto"/>
        </w:rPr>
        <w:t xml:space="preserve"> i Poradnia Terapii Uzależnienia od Alkoholu i Współuzależnienia</w:t>
      </w:r>
      <w:r w:rsidRPr="008119FD">
        <w:rPr>
          <w:color w:val="auto"/>
        </w:rPr>
        <w:t xml:space="preserve"> - Niepubliczny Zakład Opieki Zdrowotnej „Variusmed” (konsultacje i leczenie, poradnictwo psychologiczne, psychoterapia indywidualna,</w:t>
      </w:r>
      <w:r w:rsidR="00B933C7" w:rsidRPr="008119FD">
        <w:rPr>
          <w:color w:val="auto"/>
        </w:rPr>
        <w:t xml:space="preserve"> prowadzenie programów terapeutycznych dla osób uzależnionych i współuzależnionych,</w:t>
      </w:r>
      <w:r w:rsidRPr="008119FD">
        <w:rPr>
          <w:color w:val="auto"/>
        </w:rPr>
        <w:t xml:space="preserve"> diagnostyka psychologiczna); </w:t>
      </w:r>
    </w:p>
    <w:p w:rsidR="0066703C" w:rsidRPr="008119FD" w:rsidRDefault="00CC7E26">
      <w:pPr>
        <w:pStyle w:val="Default"/>
        <w:numPr>
          <w:ilvl w:val="0"/>
          <w:numId w:val="6"/>
        </w:numPr>
        <w:spacing w:line="360" w:lineRule="auto"/>
        <w:ind w:right="426"/>
        <w:jc w:val="both"/>
        <w:rPr>
          <w:color w:val="auto"/>
        </w:rPr>
      </w:pPr>
      <w:r w:rsidRPr="008119FD">
        <w:rPr>
          <w:color w:val="auto"/>
        </w:rPr>
        <w:t xml:space="preserve">Centrum Zdrowia Psychicznego (Poradnia Zdrowia Psychicznego, Poradnia Psychologiczna dla dzieci i młodzieży) w ramach struktury Zespołu Zakładów Opieki Zdrowotnej (konsultacje i leczenie, poradnictwo psychologiczne, psychoterapia indywidualna, diagnostyka psychologiczna, wizyty i porady środowiskowe); </w:t>
      </w:r>
    </w:p>
    <w:p w:rsidR="0066703C" w:rsidRPr="008119FD" w:rsidRDefault="00CC7E26">
      <w:pPr>
        <w:pStyle w:val="Default"/>
        <w:numPr>
          <w:ilvl w:val="0"/>
          <w:numId w:val="6"/>
        </w:numPr>
        <w:spacing w:line="360" w:lineRule="auto"/>
        <w:ind w:right="426"/>
        <w:jc w:val="both"/>
        <w:rPr>
          <w:color w:val="auto"/>
        </w:rPr>
      </w:pPr>
      <w:r w:rsidRPr="008119FD">
        <w:rPr>
          <w:color w:val="auto"/>
        </w:rPr>
        <w:t xml:space="preserve">Poradnia Psychologiczno - Pedagogiczna (udzielanie pomocy psychologiczno - pedagogicznej dzieciom i młodzieży); </w:t>
      </w:r>
    </w:p>
    <w:p w:rsidR="0066703C" w:rsidRPr="008119FD" w:rsidRDefault="00CC7E26">
      <w:pPr>
        <w:pStyle w:val="Akapitzlist"/>
        <w:numPr>
          <w:ilvl w:val="0"/>
          <w:numId w:val="6"/>
        </w:num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Samopomocowe Grupy Anonimowych Alkoholików (udzielanie wzajemnego wsparcia w utrzymaniu abstynencji); </w:t>
      </w:r>
    </w:p>
    <w:p w:rsidR="0066703C" w:rsidRPr="008119FD" w:rsidRDefault="00CC7E26">
      <w:pPr>
        <w:pStyle w:val="Akapitzlist"/>
        <w:numPr>
          <w:ilvl w:val="0"/>
          <w:numId w:val="6"/>
        </w:numPr>
        <w:spacing w:after="0"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Samopomocowe Grupy Anonimowych Narkomanów (udzielanie wzajemnego wsparcia w utrzymaniu abstynencji);</w:t>
      </w:r>
    </w:p>
    <w:p w:rsidR="0066703C" w:rsidRPr="008119FD" w:rsidRDefault="00CC7E26">
      <w:pPr>
        <w:pStyle w:val="Default"/>
        <w:numPr>
          <w:ilvl w:val="0"/>
          <w:numId w:val="6"/>
        </w:numPr>
        <w:spacing w:line="360" w:lineRule="auto"/>
        <w:ind w:right="426"/>
        <w:jc w:val="both"/>
        <w:rPr>
          <w:color w:val="auto"/>
        </w:rPr>
      </w:pPr>
      <w:r w:rsidRPr="008119FD">
        <w:rPr>
          <w:color w:val="auto"/>
        </w:rPr>
        <w:lastRenderedPageBreak/>
        <w:t xml:space="preserve">Szkoły i przedszkola (prowadzenie działalności wychowawczej, edukacyjnej, informacyjnej i profilaktycznej, realizacja szkolnych programów wychowawczo – profilaktycznych, realizacja programów profilaktycznych); </w:t>
      </w:r>
    </w:p>
    <w:p w:rsidR="0066703C" w:rsidRPr="008119FD" w:rsidRDefault="00CC7E26">
      <w:pPr>
        <w:pStyle w:val="Default"/>
        <w:numPr>
          <w:ilvl w:val="0"/>
          <w:numId w:val="6"/>
        </w:numPr>
        <w:spacing w:line="360" w:lineRule="auto"/>
        <w:ind w:right="426"/>
        <w:jc w:val="both"/>
        <w:rPr>
          <w:color w:val="auto"/>
        </w:rPr>
      </w:pPr>
      <w:r w:rsidRPr="008119FD">
        <w:rPr>
          <w:color w:val="auto"/>
        </w:rPr>
        <w:t xml:space="preserve">Biblioteka Miejska Oddział dla Dzieci (organizacja zajęć o charakterze biblioterapeutycznym; prowadzenie działań informacyjnych i edukacyjnych z zakresu profilaktyki uzależnień); </w:t>
      </w:r>
    </w:p>
    <w:p w:rsidR="0066703C" w:rsidRPr="008119FD" w:rsidRDefault="00CC7E26">
      <w:pPr>
        <w:pStyle w:val="Default"/>
        <w:numPr>
          <w:ilvl w:val="0"/>
          <w:numId w:val="6"/>
        </w:numPr>
        <w:spacing w:line="360" w:lineRule="auto"/>
        <w:ind w:right="426"/>
        <w:jc w:val="both"/>
        <w:rPr>
          <w:color w:val="auto"/>
        </w:rPr>
      </w:pPr>
      <w:r w:rsidRPr="008119FD">
        <w:rPr>
          <w:color w:val="auto"/>
        </w:rPr>
        <w:t>Cieszyński Ośrodek Kultury „Dom Narodowy” (realizacja działań kulturalnych, edukacyjnych, informacyjnych z zakresu profilaktyki uzależnień);</w:t>
      </w:r>
    </w:p>
    <w:p w:rsidR="0066703C" w:rsidRPr="008119FD" w:rsidRDefault="00CC7E26">
      <w:pPr>
        <w:pStyle w:val="Default"/>
        <w:numPr>
          <w:ilvl w:val="0"/>
          <w:numId w:val="6"/>
        </w:numPr>
        <w:spacing w:line="360" w:lineRule="auto"/>
        <w:ind w:right="426"/>
        <w:jc w:val="both"/>
        <w:rPr>
          <w:color w:val="auto"/>
        </w:rPr>
      </w:pPr>
      <w:r w:rsidRPr="008119FD">
        <w:rPr>
          <w:color w:val="auto"/>
        </w:rPr>
        <w:t xml:space="preserve">Wydział Sportu UM (organizowanie zajęć sportowych dla dzieci i młodzieży); </w:t>
      </w:r>
    </w:p>
    <w:p w:rsidR="0066703C" w:rsidRPr="008119FD" w:rsidRDefault="00CC7E26">
      <w:pPr>
        <w:pStyle w:val="Default"/>
        <w:numPr>
          <w:ilvl w:val="0"/>
          <w:numId w:val="6"/>
        </w:numPr>
        <w:spacing w:line="360" w:lineRule="auto"/>
        <w:ind w:right="426"/>
        <w:jc w:val="both"/>
        <w:rPr>
          <w:color w:val="auto"/>
        </w:rPr>
      </w:pPr>
      <w:r w:rsidRPr="008119FD">
        <w:rPr>
          <w:color w:val="auto"/>
        </w:rPr>
        <w:t xml:space="preserve">KPP (organizowanie czynności patrolowych i interwencyjnych, motywowanie osób uzależnionych do podjęcia leczenia odwykowego, kierowanie wniosków do GKRPA o podjęcie działań wobec osób nadużywających alkoholu, podejmowanie działań z zakresu profilaktyki uzależnień, zwalczanie przestępczości, w tym przestępczości narkotykowej); </w:t>
      </w:r>
    </w:p>
    <w:p w:rsidR="0066703C" w:rsidRPr="008119FD" w:rsidRDefault="00CC7E26">
      <w:pPr>
        <w:pStyle w:val="Default"/>
        <w:numPr>
          <w:ilvl w:val="0"/>
          <w:numId w:val="6"/>
        </w:numPr>
        <w:spacing w:line="360" w:lineRule="auto"/>
        <w:ind w:right="426"/>
        <w:jc w:val="both"/>
        <w:rPr>
          <w:color w:val="auto"/>
        </w:rPr>
      </w:pPr>
      <w:r w:rsidRPr="008119FD">
        <w:rPr>
          <w:color w:val="auto"/>
        </w:rPr>
        <w:t>Straż Miejska (organizowanie czynności patrolowych i interwencyjnych, działania profilaktyczne);</w:t>
      </w:r>
    </w:p>
    <w:p w:rsidR="008D422F" w:rsidRPr="005F541C" w:rsidRDefault="00CC7E26" w:rsidP="005F541C">
      <w:pPr>
        <w:pStyle w:val="Default"/>
        <w:numPr>
          <w:ilvl w:val="0"/>
          <w:numId w:val="6"/>
        </w:numPr>
        <w:spacing w:line="360" w:lineRule="auto"/>
        <w:ind w:right="426"/>
        <w:jc w:val="both"/>
        <w:rPr>
          <w:color w:val="auto"/>
        </w:rPr>
      </w:pPr>
      <w:r w:rsidRPr="008119FD">
        <w:rPr>
          <w:color w:val="auto"/>
        </w:rPr>
        <w:t>Wydział Kultury i Promocji Miasta UM (</w:t>
      </w:r>
      <w:r w:rsidRPr="008119FD">
        <w:t xml:space="preserve">organizacja wypoczynku letniego/zimowego wraz z programem profilaktycznym dla dzieci </w:t>
      </w:r>
      <w:r w:rsidRPr="008119FD">
        <w:br/>
        <w:t>i młodzieży</w:t>
      </w:r>
      <w:r w:rsidRPr="008119FD">
        <w:rPr>
          <w:color w:val="auto"/>
        </w:rPr>
        <w:t>).</w:t>
      </w:r>
    </w:p>
    <w:p w:rsidR="0066703C" w:rsidRPr="008119FD" w:rsidRDefault="00CC7E26">
      <w:pPr>
        <w:pStyle w:val="Nagwek1"/>
        <w:ind w:right="426"/>
        <w:jc w:val="both"/>
        <w:rPr>
          <w:rFonts w:ascii="Times New Roman" w:eastAsiaTheme="majorEastAsia" w:hAnsi="Times New Roman"/>
        </w:rPr>
      </w:pPr>
      <w:bookmarkStart w:id="19" w:name="_Toc113959816"/>
      <w:r w:rsidRPr="008119FD">
        <w:rPr>
          <w:rFonts w:ascii="Times New Roman" w:hAnsi="Times New Roman"/>
        </w:rPr>
        <w:t xml:space="preserve">III. 2. </w:t>
      </w:r>
      <w:r w:rsidRPr="008119FD">
        <w:rPr>
          <w:rFonts w:ascii="Times New Roman" w:eastAsiaTheme="majorEastAsia" w:hAnsi="Times New Roman"/>
        </w:rPr>
        <w:t>Organizacje pozarządowe i ich zadania</w:t>
      </w:r>
      <w:bookmarkEnd w:id="19"/>
    </w:p>
    <w:p w:rsidR="0066703C" w:rsidRPr="008119FD" w:rsidRDefault="0066703C">
      <w:pPr>
        <w:pStyle w:val="Default"/>
        <w:spacing w:line="360" w:lineRule="auto"/>
        <w:ind w:right="426" w:firstLine="708"/>
        <w:contextualSpacing/>
        <w:jc w:val="both"/>
        <w:rPr>
          <w:rFonts w:eastAsiaTheme="minorHAnsi"/>
          <w:color w:val="auto"/>
          <w:sz w:val="22"/>
          <w:szCs w:val="22"/>
        </w:rPr>
      </w:pPr>
    </w:p>
    <w:p w:rsidR="0066703C" w:rsidRPr="008119FD" w:rsidRDefault="00CC7E26">
      <w:pPr>
        <w:pStyle w:val="Default"/>
        <w:spacing w:line="360" w:lineRule="auto"/>
        <w:ind w:right="426" w:firstLine="708"/>
        <w:contextualSpacing/>
        <w:jc w:val="both"/>
        <w:rPr>
          <w:color w:val="auto"/>
        </w:rPr>
      </w:pPr>
      <w:r w:rsidRPr="008119FD">
        <w:rPr>
          <w:color w:val="auto"/>
        </w:rPr>
        <w:t xml:space="preserve">Ważnym realizatorem części zadań GPPiRPA oraz PN są organizacje pozarządowe oraz podmioty wymienione w art. 3 ust. 3 ustawy z dnia 24 kwietnia 2003 r. o działalności pożytku publicznego i o wolontariacie. Zlecanie zadań organizacjom odbywa się na podstawie przepisów przedmiotowej ustawy. </w:t>
      </w:r>
    </w:p>
    <w:p w:rsidR="0066703C" w:rsidRDefault="0066703C">
      <w:pPr>
        <w:pStyle w:val="Default"/>
        <w:spacing w:line="360" w:lineRule="auto"/>
        <w:ind w:right="426" w:firstLine="708"/>
        <w:contextualSpacing/>
        <w:jc w:val="both"/>
        <w:rPr>
          <w:color w:val="auto"/>
        </w:rPr>
      </w:pPr>
    </w:p>
    <w:p w:rsidR="000D1DC6" w:rsidRPr="008119FD" w:rsidRDefault="000D1DC6">
      <w:pPr>
        <w:pStyle w:val="Default"/>
        <w:spacing w:line="360" w:lineRule="auto"/>
        <w:ind w:right="426" w:firstLine="708"/>
        <w:contextualSpacing/>
        <w:jc w:val="both"/>
        <w:rPr>
          <w:color w:val="auto"/>
        </w:rPr>
      </w:pPr>
    </w:p>
    <w:p w:rsidR="0066703C" w:rsidRPr="008119FD" w:rsidRDefault="008D422F">
      <w:pPr>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lastRenderedPageBreak/>
        <w:t>W 2022</w:t>
      </w:r>
      <w:r w:rsidR="00CC7E26" w:rsidRPr="008119FD">
        <w:rPr>
          <w:rFonts w:ascii="Times New Roman" w:hAnsi="Times New Roman" w:cs="Times New Roman"/>
          <w:sz w:val="24"/>
          <w:szCs w:val="24"/>
        </w:rPr>
        <w:t xml:space="preserve"> roku, zadania w obszarze uzależnień realizowane były przez następujące organizacje:</w:t>
      </w:r>
    </w:p>
    <w:p w:rsidR="0066703C" w:rsidRPr="008119FD" w:rsidRDefault="00CC7E26">
      <w:pPr>
        <w:pStyle w:val="Akapitzlist"/>
        <w:numPr>
          <w:ilvl w:val="0"/>
          <w:numId w:val="7"/>
        </w:num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Stowarzyszenie Pomocy Wzajemnej „Być Razem” (</w:t>
      </w:r>
      <w:r w:rsidRPr="008119FD">
        <w:rPr>
          <w:rFonts w:ascii="Times New Roman" w:hAnsi="Times New Roman" w:cs="Times New Roman"/>
          <w:sz w:val="24"/>
          <w:szCs w:val="24"/>
          <w:u w:val="single"/>
        </w:rPr>
        <w:t>Centrum Profilaktyki Edukacji i Terapii „Kontakt”</w:t>
      </w:r>
      <w:r w:rsidRPr="008119FD">
        <w:rPr>
          <w:rFonts w:ascii="Times New Roman" w:hAnsi="Times New Roman" w:cs="Times New Roman"/>
          <w:sz w:val="24"/>
          <w:szCs w:val="24"/>
        </w:rPr>
        <w:t xml:space="preserve"> – pomoc psychologiczna, prawna i terapeutyczna dla osób i rodzin z problemem alkoholowym, organizacja zajęć socjoterapeutycznych, organizowanie szkoleń i treningów dla dzieci i młodzieży, organizowanie czasu wolnego dla dzieci w ramach pracowni terapii zajęciowej, organizowanie wypoczynku letniego z programem terapeutycznym, </w:t>
      </w:r>
      <w:r w:rsidRPr="008119FD">
        <w:rPr>
          <w:rFonts w:ascii="Times New Roman" w:hAnsi="Times New Roman" w:cs="Times New Roman"/>
          <w:sz w:val="24"/>
          <w:szCs w:val="24"/>
          <w:u w:val="single"/>
        </w:rPr>
        <w:t>Punkt Konsultacyjny ds. Narkomanii</w:t>
      </w:r>
      <w:r w:rsidRPr="008119FD">
        <w:rPr>
          <w:rFonts w:ascii="Times New Roman" w:hAnsi="Times New Roman" w:cs="Times New Roman"/>
          <w:sz w:val="24"/>
          <w:szCs w:val="24"/>
        </w:rPr>
        <w:t xml:space="preserve"> – działalność informacyjno – konsultacyjna, diagnos</w:t>
      </w:r>
      <w:r w:rsidR="005F541C">
        <w:rPr>
          <w:rFonts w:ascii="Times New Roman" w:hAnsi="Times New Roman" w:cs="Times New Roman"/>
          <w:sz w:val="24"/>
          <w:szCs w:val="24"/>
        </w:rPr>
        <w:t xml:space="preserve">tyczna, pomoc terapeutyczna dla </w:t>
      </w:r>
      <w:r w:rsidRPr="008119FD">
        <w:rPr>
          <w:rFonts w:ascii="Times New Roman" w:hAnsi="Times New Roman" w:cs="Times New Roman"/>
          <w:sz w:val="24"/>
          <w:szCs w:val="24"/>
        </w:rPr>
        <w:t xml:space="preserve">dzieci, młodzieży, osób eksperymentujących z narkotykami; </w:t>
      </w:r>
      <w:r w:rsidRPr="008119FD">
        <w:rPr>
          <w:rFonts w:ascii="Times New Roman" w:hAnsi="Times New Roman" w:cs="Times New Roman"/>
          <w:sz w:val="24"/>
          <w:szCs w:val="24"/>
          <w:u w:val="single"/>
        </w:rPr>
        <w:t>Powiatowy Ośrodek Wsparcia dla osób dotkniętych przemocą w rodzinie</w:t>
      </w:r>
      <w:r w:rsidRPr="008119FD">
        <w:rPr>
          <w:rFonts w:ascii="Times New Roman" w:hAnsi="Times New Roman" w:cs="Times New Roman"/>
          <w:sz w:val="24"/>
          <w:szCs w:val="24"/>
        </w:rPr>
        <w:t xml:space="preserve"> – schronienie, wsparcie emocjonalne i rzeczowe, pomoc prawna, psychologiczna i socjalna dla ofiar, świadków przemocy, telefon zaufania; </w:t>
      </w:r>
      <w:r w:rsidRPr="008119FD">
        <w:rPr>
          <w:rFonts w:ascii="Times New Roman" w:hAnsi="Times New Roman" w:cs="Times New Roman"/>
          <w:sz w:val="24"/>
          <w:szCs w:val="24"/>
          <w:u w:val="single"/>
        </w:rPr>
        <w:t>Centrum Edukacji Socjalnej</w:t>
      </w:r>
      <w:r w:rsidRPr="008119FD">
        <w:rPr>
          <w:rFonts w:ascii="Times New Roman" w:hAnsi="Times New Roman" w:cs="Times New Roman"/>
          <w:sz w:val="24"/>
          <w:szCs w:val="24"/>
        </w:rPr>
        <w:t xml:space="preserve"> </w:t>
      </w:r>
      <w:r w:rsidR="000D1DC6">
        <w:rPr>
          <w:rFonts w:ascii="Times New Roman" w:hAnsi="Times New Roman" w:cs="Times New Roman"/>
          <w:sz w:val="24"/>
          <w:szCs w:val="24"/>
        </w:rPr>
        <w:t xml:space="preserve">(schronisko i noclegownia dla osób bezdomnych) </w:t>
      </w:r>
      <w:r w:rsidRPr="008119FD">
        <w:rPr>
          <w:rFonts w:ascii="Times New Roman" w:hAnsi="Times New Roman" w:cs="Times New Roman"/>
          <w:sz w:val="24"/>
          <w:szCs w:val="24"/>
        </w:rPr>
        <w:t>– działalność edukacyjna, zapewnienie schronienia, posiłków, pomocy medycznej, zawodowej osobom bezdomnym, uzależnionym</w:t>
      </w:r>
      <w:r w:rsidR="000D1DC6">
        <w:rPr>
          <w:rFonts w:ascii="Times New Roman" w:hAnsi="Times New Roman" w:cs="Times New Roman"/>
          <w:sz w:val="24"/>
          <w:szCs w:val="24"/>
        </w:rPr>
        <w:t xml:space="preserve"> od środków psychoaktywnych</w:t>
      </w:r>
      <w:r w:rsidRPr="008119FD">
        <w:rPr>
          <w:rFonts w:ascii="Times New Roman" w:hAnsi="Times New Roman" w:cs="Times New Roman"/>
          <w:sz w:val="24"/>
          <w:szCs w:val="24"/>
        </w:rPr>
        <w:t>);</w:t>
      </w:r>
    </w:p>
    <w:p w:rsidR="0066703C" w:rsidRPr="008119FD" w:rsidRDefault="00CC7E26">
      <w:pPr>
        <w:pStyle w:val="Akapitzlist"/>
        <w:numPr>
          <w:ilvl w:val="0"/>
          <w:numId w:val="7"/>
        </w:num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 xml:space="preserve">Towarzystwo Przyjaciół Dzieci (placówki wsparcia dziennego – </w:t>
      </w:r>
      <w:r w:rsidRPr="008119FD">
        <w:rPr>
          <w:rFonts w:ascii="Times New Roman" w:hAnsi="Times New Roman" w:cs="Times New Roman"/>
          <w:sz w:val="24"/>
          <w:szCs w:val="24"/>
          <w:u w:val="single"/>
        </w:rPr>
        <w:t>Środowiskowe Ogniska Wychowawcze</w:t>
      </w:r>
      <w:r w:rsidRPr="008119FD">
        <w:rPr>
          <w:rFonts w:ascii="Times New Roman" w:hAnsi="Times New Roman" w:cs="Times New Roman"/>
          <w:sz w:val="24"/>
          <w:szCs w:val="24"/>
        </w:rPr>
        <w:t xml:space="preserve"> oraz </w:t>
      </w:r>
      <w:r w:rsidRPr="008119FD">
        <w:rPr>
          <w:rFonts w:ascii="Times New Roman" w:hAnsi="Times New Roman" w:cs="Times New Roman"/>
          <w:sz w:val="24"/>
          <w:szCs w:val="24"/>
          <w:u w:val="single"/>
        </w:rPr>
        <w:t>Świetlica Środowiskowa „Przytulisko”</w:t>
      </w:r>
      <w:r w:rsidRPr="008119FD">
        <w:rPr>
          <w:rFonts w:ascii="Times New Roman" w:hAnsi="Times New Roman" w:cs="Times New Roman"/>
          <w:sz w:val="24"/>
          <w:szCs w:val="24"/>
        </w:rPr>
        <w:t xml:space="preserve"> – zajęcia opiekuńczo - wychowawcze dla dzieci ze szkół podstawowych i ponadpodstawowych, często z rodzin dysfunkcyjnych, o niskim statusie materialnym, które chcą w sposób aktywny spędzać czas wolny; organizowanie wypoczynku letniego/zimowego z programem terapeutycznym; douczanie, zajęcia specjalistyczne, profilaktyka i dożywianie); </w:t>
      </w:r>
    </w:p>
    <w:p w:rsidR="0066703C" w:rsidRPr="001C56DA" w:rsidRDefault="00CC7E26" w:rsidP="001C56DA">
      <w:pPr>
        <w:pStyle w:val="Akapitzlist"/>
        <w:numPr>
          <w:ilvl w:val="0"/>
          <w:numId w:val="7"/>
        </w:num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Cieszyńskie Stowarzyszenie Klub Abstynentów „Familia” (pomoc osobom uzależnionym oraz współuzależnionym, prowadzenie telefonu trzeźwości</w:t>
      </w:r>
      <w:r w:rsidR="00FC2F0F">
        <w:rPr>
          <w:rFonts w:ascii="Times New Roman" w:hAnsi="Times New Roman" w:cs="Times New Roman"/>
          <w:sz w:val="24"/>
          <w:szCs w:val="24"/>
        </w:rPr>
        <w:t>, samopomocowych grup wsparcia</w:t>
      </w:r>
      <w:r w:rsidRPr="008119FD">
        <w:rPr>
          <w:rFonts w:ascii="Times New Roman" w:hAnsi="Times New Roman" w:cs="Times New Roman"/>
          <w:sz w:val="24"/>
          <w:szCs w:val="24"/>
        </w:rPr>
        <w:t>).</w:t>
      </w:r>
    </w:p>
    <w:p w:rsidR="0066703C" w:rsidRPr="008119FD" w:rsidRDefault="00CC7E26">
      <w:pPr>
        <w:pStyle w:val="Nagwek1"/>
        <w:ind w:right="426"/>
        <w:rPr>
          <w:rFonts w:ascii="Times New Roman" w:hAnsi="Times New Roman"/>
        </w:rPr>
      </w:pPr>
      <w:bookmarkStart w:id="20" w:name="_Toc113959817"/>
      <w:bookmarkStart w:id="21" w:name="_Toc97641938"/>
      <w:bookmarkStart w:id="22" w:name="_Toc495317991"/>
      <w:bookmarkStart w:id="23" w:name="_Toc394909818"/>
      <w:r w:rsidRPr="008119FD">
        <w:rPr>
          <w:rFonts w:ascii="Times New Roman" w:hAnsi="Times New Roman"/>
        </w:rPr>
        <w:t>IV. Grupy docelowe</w:t>
      </w:r>
      <w:bookmarkEnd w:id="20"/>
      <w:bookmarkEnd w:id="21"/>
      <w:bookmarkEnd w:id="22"/>
      <w:bookmarkEnd w:id="23"/>
    </w:p>
    <w:p w:rsidR="0066703C" w:rsidRPr="008119FD" w:rsidRDefault="0066703C">
      <w:pPr>
        <w:ind w:right="426"/>
        <w:rPr>
          <w:rFonts w:ascii="Times New Roman" w:hAnsi="Times New Roman" w:cs="Times New Roman"/>
        </w:rPr>
      </w:pPr>
    </w:p>
    <w:p w:rsidR="0066703C" w:rsidRPr="008119FD" w:rsidRDefault="00CC7E26">
      <w:pPr>
        <w:spacing w:line="360" w:lineRule="auto"/>
        <w:ind w:right="426"/>
        <w:contextualSpacing/>
        <w:jc w:val="both"/>
        <w:rPr>
          <w:rFonts w:ascii="Times New Roman" w:hAnsi="Times New Roman" w:cs="Times New Roman"/>
          <w:sz w:val="24"/>
          <w:szCs w:val="24"/>
        </w:rPr>
      </w:pPr>
      <w:r w:rsidRPr="008119FD">
        <w:rPr>
          <w:rFonts w:ascii="Times New Roman" w:hAnsi="Times New Roman" w:cs="Times New Roman"/>
          <w:sz w:val="24"/>
          <w:szCs w:val="24"/>
        </w:rPr>
        <w:t xml:space="preserve">Oferta Programu skierowana jest do wszystkich mieszkańców Cieszyna, w szczególności do wybranych grup - osób uzależnionych, </w:t>
      </w:r>
      <w:r w:rsidRPr="008119FD">
        <w:rPr>
          <w:rFonts w:ascii="Times New Roman" w:hAnsi="Times New Roman" w:cs="Times New Roman"/>
          <w:sz w:val="24"/>
          <w:szCs w:val="24"/>
        </w:rPr>
        <w:br/>
        <w:t xml:space="preserve">bądź zagrożonych uzależnieniami, ich rodzin, osób dotkniętych przemocą w rodzinie, jak również dzieci i młodzieży cieszyńskich przedszkoli </w:t>
      </w:r>
      <w:r w:rsidRPr="008119FD">
        <w:rPr>
          <w:rFonts w:ascii="Times New Roman" w:hAnsi="Times New Roman" w:cs="Times New Roman"/>
          <w:sz w:val="24"/>
          <w:szCs w:val="24"/>
        </w:rPr>
        <w:lastRenderedPageBreak/>
        <w:t>i szkół</w:t>
      </w:r>
      <w:r w:rsidR="008D422F" w:rsidRPr="008119FD">
        <w:rPr>
          <w:rFonts w:ascii="Times New Roman" w:hAnsi="Times New Roman" w:cs="Times New Roman"/>
          <w:sz w:val="24"/>
          <w:szCs w:val="24"/>
        </w:rPr>
        <w:t xml:space="preserve">. </w:t>
      </w:r>
      <w:r w:rsidRPr="008119FD">
        <w:rPr>
          <w:rFonts w:ascii="Times New Roman" w:hAnsi="Times New Roman" w:cs="Times New Roman"/>
          <w:sz w:val="24"/>
          <w:szCs w:val="24"/>
        </w:rPr>
        <w:t>Adresaci Programu są zróżnicowani ze względu na rodzaje profilaktyki, jakie są stosowane do konkretnej grupy odbiorców. Cele programu będą realizowane w poszczególnych obszarach:</w:t>
      </w:r>
    </w:p>
    <w:p w:rsidR="0066703C" w:rsidRPr="008119FD" w:rsidRDefault="00CC7E26">
      <w:pPr>
        <w:pStyle w:val="Akapitzlist"/>
        <w:numPr>
          <w:ilvl w:val="0"/>
          <w:numId w:val="8"/>
        </w:num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profilaktyki uniwersalnej</w:t>
      </w:r>
      <w:r w:rsidRPr="008119FD">
        <w:rPr>
          <w:rFonts w:ascii="Times New Roman" w:hAnsi="Times New Roman" w:cs="Times New Roman"/>
          <w:sz w:val="24"/>
          <w:szCs w:val="24"/>
        </w:rPr>
        <w:t xml:space="preserve">: adresowanej do wszystkich mieszkańców Cieszyna (dzieci, młodzieży i dorosłych) bez względu na stopień indywidualnego ryzyka występowania problemów związanych z używaniem alkoholu i innych substancji psychoaktywnych, </w:t>
      </w:r>
      <w:r w:rsidRPr="008119FD">
        <w:rPr>
          <w:rFonts w:ascii="Times New Roman" w:hAnsi="Times New Roman" w:cs="Times New Roman"/>
          <w:sz w:val="24"/>
          <w:szCs w:val="24"/>
        </w:rPr>
        <w:br/>
        <w:t>lub uzależnieniami behawioralnymi;</w:t>
      </w:r>
    </w:p>
    <w:p w:rsidR="0066703C" w:rsidRPr="008119FD" w:rsidRDefault="00CC7E26">
      <w:pPr>
        <w:pStyle w:val="Akapitzlist"/>
        <w:numPr>
          <w:ilvl w:val="0"/>
          <w:numId w:val="8"/>
        </w:num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profilaktyki selektywnej</w:t>
      </w:r>
      <w:r w:rsidRPr="008119FD">
        <w:rPr>
          <w:rFonts w:ascii="Times New Roman" w:hAnsi="Times New Roman" w:cs="Times New Roman"/>
          <w:sz w:val="24"/>
          <w:szCs w:val="24"/>
        </w:rPr>
        <w:t xml:space="preserve">: adresowanej do grup o podwyższonym ryzyku wystąpienia problemów związanych z używaniem alkoholu </w:t>
      </w:r>
      <w:r w:rsidRPr="008119FD">
        <w:rPr>
          <w:rFonts w:ascii="Times New Roman" w:hAnsi="Times New Roman" w:cs="Times New Roman"/>
          <w:sz w:val="24"/>
          <w:szCs w:val="24"/>
        </w:rPr>
        <w:br/>
        <w:t>i innych substancji psychoaktywnych;</w:t>
      </w:r>
    </w:p>
    <w:p w:rsidR="0066703C" w:rsidRPr="008119FD" w:rsidRDefault="00CC7E26">
      <w:pPr>
        <w:pStyle w:val="Akapitzlist"/>
        <w:numPr>
          <w:ilvl w:val="0"/>
          <w:numId w:val="8"/>
        </w:num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profilaktyki wskazującej</w:t>
      </w:r>
      <w:r w:rsidRPr="008119FD">
        <w:rPr>
          <w:rFonts w:ascii="Times New Roman" w:hAnsi="Times New Roman" w:cs="Times New Roman"/>
          <w:sz w:val="24"/>
          <w:szCs w:val="24"/>
        </w:rPr>
        <w:t>: adresowanej do grup lub osób, które demonstrują wczesne symptomy problemów związanych z używaniem substancji psychoaktywnych, ale nie spełniają kryteriów diagnostycznych picia szkodliwego lub uzależnienia; redukcja szkód;</w:t>
      </w:r>
    </w:p>
    <w:p w:rsidR="0066703C" w:rsidRPr="008119FD" w:rsidRDefault="00CC7E26">
      <w:pPr>
        <w:pStyle w:val="Akapitzlist"/>
        <w:numPr>
          <w:ilvl w:val="0"/>
          <w:numId w:val="8"/>
        </w:num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terapii</w:t>
      </w:r>
      <w:r w:rsidRPr="008119FD">
        <w:rPr>
          <w:rFonts w:ascii="Times New Roman" w:hAnsi="Times New Roman" w:cs="Times New Roman"/>
          <w:sz w:val="24"/>
          <w:szCs w:val="24"/>
        </w:rPr>
        <w:t>: obejmującej osoby wymagające specjalistycznej pomocy w związku z uzależnieniem, realizacja m.in.</w:t>
      </w:r>
      <w:r w:rsidR="00CD5F5D">
        <w:rPr>
          <w:rFonts w:ascii="Times New Roman" w:hAnsi="Times New Roman" w:cs="Times New Roman"/>
          <w:sz w:val="24"/>
          <w:szCs w:val="24"/>
        </w:rPr>
        <w:t xml:space="preserve">: programów terapeutycznych dla </w:t>
      </w:r>
      <w:r w:rsidRPr="008119FD">
        <w:rPr>
          <w:rFonts w:ascii="Times New Roman" w:hAnsi="Times New Roman" w:cs="Times New Roman"/>
          <w:sz w:val="24"/>
          <w:szCs w:val="24"/>
        </w:rPr>
        <w:t xml:space="preserve">osób uzależnionych, pijących ryzykownie i szkodliwie, dla DDA, współuzależnionych; </w:t>
      </w:r>
    </w:p>
    <w:p w:rsidR="0066703C" w:rsidRPr="008119FD" w:rsidRDefault="00CC7E26" w:rsidP="008D422F">
      <w:pPr>
        <w:pStyle w:val="Akapitzlist"/>
        <w:numPr>
          <w:ilvl w:val="0"/>
          <w:numId w:val="8"/>
        </w:numPr>
        <w:spacing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rehabilitacji obejmującej osoby uzależnione</w:t>
      </w:r>
      <w:r w:rsidRPr="008119FD">
        <w:rPr>
          <w:rFonts w:ascii="Times New Roman" w:hAnsi="Times New Roman" w:cs="Times New Roman"/>
          <w:sz w:val="24"/>
          <w:szCs w:val="24"/>
        </w:rPr>
        <w:t>: realizacja programu readaptacji poprzez wsparcie psychologiczne, socjalne i społeczne oraz wspieranie działalności środowisk abstynenckich.</w:t>
      </w:r>
    </w:p>
    <w:p w:rsidR="0066703C" w:rsidRPr="008119FD" w:rsidRDefault="00CC7E26">
      <w:pPr>
        <w:pStyle w:val="Nagwek1"/>
        <w:ind w:right="426"/>
        <w:jc w:val="both"/>
        <w:rPr>
          <w:rFonts w:ascii="Times New Roman" w:hAnsi="Times New Roman"/>
        </w:rPr>
      </w:pPr>
      <w:bookmarkStart w:id="24" w:name="_Toc113959818"/>
      <w:r w:rsidRPr="008119FD">
        <w:rPr>
          <w:rFonts w:ascii="Times New Roman" w:hAnsi="Times New Roman"/>
        </w:rPr>
        <w:t>V. Cel główny</w:t>
      </w:r>
      <w:bookmarkEnd w:id="24"/>
    </w:p>
    <w:p w:rsidR="0066703C" w:rsidRPr="008119FD" w:rsidRDefault="0066703C">
      <w:pPr>
        <w:ind w:right="426"/>
        <w:jc w:val="both"/>
        <w:rPr>
          <w:rFonts w:ascii="Times New Roman" w:hAnsi="Times New Roman" w:cs="Times New Roman"/>
        </w:rPr>
      </w:pPr>
    </w:p>
    <w:p w:rsidR="0066703C" w:rsidRPr="008119FD" w:rsidRDefault="00CC7E26">
      <w:pPr>
        <w:spacing w:line="360" w:lineRule="auto"/>
        <w:ind w:right="426"/>
        <w:jc w:val="both"/>
        <w:rPr>
          <w:rFonts w:ascii="Times New Roman" w:hAnsi="Times New Roman" w:cs="Times New Roman"/>
          <w:sz w:val="24"/>
          <w:szCs w:val="24"/>
        </w:rPr>
      </w:pPr>
      <w:r w:rsidRPr="008119FD">
        <w:rPr>
          <w:rFonts w:ascii="Times New Roman" w:hAnsi="Times New Roman" w:cs="Times New Roman"/>
          <w:sz w:val="24"/>
          <w:szCs w:val="24"/>
        </w:rPr>
        <w:t>Celem głównym Programu jest zapobieganie powstawaniu problemów alkoholowych, narkotykowych i behawioralny</w:t>
      </w:r>
      <w:r w:rsidR="00CD5F5D">
        <w:rPr>
          <w:rFonts w:ascii="Times New Roman" w:hAnsi="Times New Roman" w:cs="Times New Roman"/>
          <w:sz w:val="24"/>
          <w:szCs w:val="24"/>
        </w:rPr>
        <w:t xml:space="preserve">ch, minimalizowanie rozmiarów i </w:t>
      </w:r>
      <w:r w:rsidRPr="008119FD">
        <w:rPr>
          <w:rFonts w:ascii="Times New Roman" w:hAnsi="Times New Roman" w:cs="Times New Roman"/>
          <w:sz w:val="24"/>
          <w:szCs w:val="24"/>
        </w:rPr>
        <w:t>natężenia tych, które aktualnie występują oraz rozwijanie zasobów niezbędnych do ra</w:t>
      </w:r>
      <w:r w:rsidR="008D422F" w:rsidRPr="008119FD">
        <w:rPr>
          <w:rFonts w:ascii="Times New Roman" w:hAnsi="Times New Roman" w:cs="Times New Roman"/>
          <w:sz w:val="24"/>
          <w:szCs w:val="24"/>
        </w:rPr>
        <w:t>dzenia sobie z już istniejącymi, a także minimalizowanie negatywnych skutków uzależnień od substancji psychoaktywnych.</w:t>
      </w:r>
    </w:p>
    <w:p w:rsidR="008D422F" w:rsidRPr="008119FD" w:rsidRDefault="008D422F">
      <w:pPr>
        <w:spacing w:line="360" w:lineRule="auto"/>
        <w:ind w:right="426"/>
        <w:jc w:val="both"/>
        <w:rPr>
          <w:rFonts w:ascii="Times New Roman" w:hAnsi="Times New Roman" w:cs="Times New Roman"/>
          <w:sz w:val="24"/>
          <w:szCs w:val="24"/>
        </w:rPr>
      </w:pPr>
    </w:p>
    <w:p w:rsidR="0066703C" w:rsidRPr="008119FD" w:rsidRDefault="00CC7E26">
      <w:pPr>
        <w:pStyle w:val="Nagwek1"/>
        <w:ind w:right="426"/>
        <w:jc w:val="both"/>
        <w:rPr>
          <w:rFonts w:ascii="Times New Roman" w:hAnsi="Times New Roman"/>
        </w:rPr>
      </w:pPr>
      <w:bookmarkStart w:id="25" w:name="_Toc113959819"/>
      <w:r w:rsidRPr="008119FD">
        <w:rPr>
          <w:rFonts w:ascii="Times New Roman" w:hAnsi="Times New Roman"/>
        </w:rPr>
        <w:lastRenderedPageBreak/>
        <w:t>VI. Cele szczegółowe, zadania, działania, termin realizacji, wskaźniki</w:t>
      </w:r>
      <w:bookmarkEnd w:id="25"/>
    </w:p>
    <w:tbl>
      <w:tblPr>
        <w:tblpPr w:leftFromText="141" w:rightFromText="141" w:vertAnchor="text" w:horzAnchor="margin" w:tblpY="358"/>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3"/>
        <w:gridCol w:w="3973"/>
        <w:gridCol w:w="142"/>
        <w:gridCol w:w="1129"/>
        <w:gridCol w:w="147"/>
        <w:gridCol w:w="3368"/>
      </w:tblGrid>
      <w:tr w:rsidR="0066703C" w:rsidRPr="008119FD" w:rsidTr="002C6D1D">
        <w:trPr>
          <w:trHeight w:val="841"/>
        </w:trPr>
        <w:tc>
          <w:tcPr>
            <w:tcW w:w="14142" w:type="dxa"/>
            <w:gridSpan w:val="6"/>
            <w:shd w:val="clear" w:color="auto" w:fill="B8CCE4" w:themeFill="accent1" w:themeFillTint="66"/>
          </w:tcPr>
          <w:p w:rsidR="0066703C" w:rsidRPr="008119FD" w:rsidRDefault="00CC7E26" w:rsidP="002C6D1D">
            <w:pPr>
              <w:pStyle w:val="Akapitzlist"/>
              <w:numPr>
                <w:ilvl w:val="0"/>
                <w:numId w:val="9"/>
              </w:numPr>
              <w:spacing w:after="0" w:line="240" w:lineRule="auto"/>
              <w:ind w:left="0" w:firstLine="0"/>
              <w:jc w:val="center"/>
              <w:rPr>
                <w:rFonts w:ascii="Times New Roman" w:hAnsi="Times New Roman" w:cs="Times New Roman"/>
                <w:b/>
                <w:sz w:val="24"/>
                <w:szCs w:val="24"/>
              </w:rPr>
            </w:pPr>
            <w:r w:rsidRPr="008119FD">
              <w:rPr>
                <w:rFonts w:ascii="Times New Roman" w:hAnsi="Times New Roman" w:cs="Times New Roman"/>
                <w:b/>
                <w:sz w:val="24"/>
                <w:szCs w:val="24"/>
              </w:rPr>
              <w:t>Cel szczegółowy:</w:t>
            </w:r>
          </w:p>
          <w:p w:rsidR="0066703C" w:rsidRPr="008119FD" w:rsidRDefault="00CC7E26" w:rsidP="002C6D1D">
            <w:pPr>
              <w:contextualSpacing/>
              <w:jc w:val="center"/>
              <w:rPr>
                <w:rFonts w:ascii="Times New Roman" w:hAnsi="Times New Roman" w:cs="Times New Roman"/>
                <w:sz w:val="24"/>
                <w:szCs w:val="24"/>
              </w:rPr>
            </w:pPr>
            <w:r w:rsidRPr="008119FD">
              <w:rPr>
                <w:rFonts w:ascii="Times New Roman" w:hAnsi="Times New Roman" w:cs="Times New Roman"/>
                <w:b/>
                <w:sz w:val="24"/>
                <w:szCs w:val="24"/>
              </w:rPr>
              <w:t xml:space="preserve">Zmniejszenie rozmiarów aktualnie występujących problemów alkoholowych i narkotykowych poprzez udzielanie pomocy terapeutycznej i rehabilitacyjnej osobom uzależnionym i osobom zagrożonym uzależnieniem </w:t>
            </w:r>
            <w:r w:rsidRPr="008119FD">
              <w:rPr>
                <w:rFonts w:ascii="Times New Roman" w:hAnsi="Times New Roman" w:cs="Times New Roman"/>
                <w:sz w:val="20"/>
                <w:szCs w:val="20"/>
              </w:rPr>
              <w:t>(Cel odpowiada celowi operacyjnemu drugiemu NPZ: Profilaktyka uzależnień, zadanie: Redukcja szkód, leczenie, rehabilitacja i reintegracja społeczna osób uzależnionych oraz ich bliskich)</w:t>
            </w:r>
          </w:p>
        </w:tc>
      </w:tr>
      <w:tr w:rsidR="0066703C" w:rsidRPr="008119FD" w:rsidTr="002C6D1D">
        <w:tc>
          <w:tcPr>
            <w:tcW w:w="538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Zadania, Realizatorzy</w:t>
            </w:r>
          </w:p>
        </w:tc>
        <w:tc>
          <w:tcPr>
            <w:tcW w:w="4115"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Działania</w:t>
            </w:r>
          </w:p>
        </w:tc>
        <w:tc>
          <w:tcPr>
            <w:tcW w:w="1276"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Okres realizacji zadania</w:t>
            </w:r>
          </w:p>
        </w:tc>
        <w:tc>
          <w:tcPr>
            <w:tcW w:w="3368"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Wskaźniki</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rPr>
          <w:trHeight w:val="558"/>
        </w:trPr>
        <w:tc>
          <w:tcPr>
            <w:tcW w:w="5383" w:type="dxa"/>
            <w:vMerge w:val="restart"/>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1) Podejmowanie czynności zmierzających do orzeczenia o zastosowaniu wobec osób uzależnionych od alkoholu, które powodują rozkład życia rodzinnego, demoralizują małoletnich, uchylają się od obowiązku zaspokajania potrzeb rodziny albo systematycznie zakłócają spokój lub porządek publiczny, obowiązku poddania się leczeniu odwykowemu.</w:t>
            </w: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 xml:space="preserve">Realizatorzy: </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GKRPA</w:t>
            </w: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a.</w:t>
            </w:r>
            <w:r w:rsidR="00444CC5">
              <w:rPr>
                <w:rFonts w:ascii="Times New Roman" w:hAnsi="Times New Roman" w:cs="Times New Roman"/>
                <w:sz w:val="24"/>
                <w:szCs w:val="24"/>
              </w:rPr>
              <w:t xml:space="preserve"> przyjmowanie zgłoszeń o </w:t>
            </w:r>
            <w:r w:rsidRPr="008119FD">
              <w:rPr>
                <w:rFonts w:ascii="Times New Roman" w:hAnsi="Times New Roman" w:cs="Times New Roman"/>
                <w:sz w:val="24"/>
                <w:szCs w:val="24"/>
              </w:rPr>
              <w:t>przypadkach wystąpienia nadużywania alkoholu powodujących rozpad życia rodzinnego, demoralizację małoletnich, zakłócanie spokoju lub porządku publicznego; uchylanie się od obowiązku zaspokajania potrzeb rodziny;</w:t>
            </w:r>
          </w:p>
        </w:tc>
        <w:tc>
          <w:tcPr>
            <w:tcW w:w="1276"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p w:rsidR="0066703C" w:rsidRPr="008119FD" w:rsidRDefault="0066703C" w:rsidP="002C6D1D">
            <w:pPr>
              <w:pStyle w:val="Akapitzlist"/>
              <w:ind w:left="0"/>
              <w:rPr>
                <w:rFonts w:ascii="Times New Roman" w:hAnsi="Times New Roman" w:cs="Times New Roman"/>
                <w:sz w:val="24"/>
                <w:szCs w:val="24"/>
              </w:rPr>
            </w:pPr>
          </w:p>
        </w:tc>
        <w:tc>
          <w:tcPr>
            <w:tcW w:w="3368" w:type="dxa"/>
          </w:tcPr>
          <w:p w:rsidR="0066703C"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liczba zgłoszeń do GKRPA;</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zgłoszonych do GKRPA.</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prowadzenie rozmów interwencyjno - motywacyjnych ze zgłoszonymi, przez rodzinę lub instytucje, osobami;</w:t>
            </w:r>
          </w:p>
        </w:tc>
        <w:tc>
          <w:tcPr>
            <w:tcW w:w="1276"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368"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zaproszonych na rozmowę;</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przeprowadzonych rozmów.</w:t>
            </w:r>
          </w:p>
        </w:tc>
      </w:tr>
      <w:tr w:rsidR="0066703C" w:rsidRPr="008119FD" w:rsidTr="002C6D1D">
        <w:trPr>
          <w:trHeight w:val="699"/>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c.</w:t>
            </w:r>
            <w:r w:rsidRPr="008119FD">
              <w:rPr>
                <w:rFonts w:ascii="Times New Roman" w:hAnsi="Times New Roman" w:cs="Times New Roman"/>
                <w:sz w:val="24"/>
                <w:szCs w:val="24"/>
              </w:rPr>
              <w:t xml:space="preserve"> kierowanie osób, które nie zgłosiły się dobrowolnie na zdiagnozowanie </w:t>
            </w:r>
            <w:r w:rsidRPr="008119FD">
              <w:rPr>
                <w:rFonts w:ascii="Times New Roman" w:hAnsi="Times New Roman" w:cs="Times New Roman"/>
                <w:sz w:val="24"/>
                <w:szCs w:val="24"/>
              </w:rPr>
              <w:br/>
              <w:t>i poddanie leczeniu odwykowemu,</w:t>
            </w:r>
            <w:r w:rsidRPr="008119FD">
              <w:rPr>
                <w:rFonts w:ascii="Times New Roman" w:hAnsi="Times New Roman" w:cs="Times New Roman"/>
                <w:sz w:val="24"/>
                <w:szCs w:val="24"/>
              </w:rPr>
              <w:br/>
              <w:t xml:space="preserve"> na badanie przez biegłych (psychologa </w:t>
            </w:r>
            <w:r w:rsidRPr="008119FD">
              <w:rPr>
                <w:rFonts w:ascii="Times New Roman" w:hAnsi="Times New Roman" w:cs="Times New Roman"/>
                <w:sz w:val="24"/>
                <w:szCs w:val="24"/>
              </w:rPr>
              <w:br/>
              <w:t>i psychiatrę) w celu wydania opinii</w:t>
            </w:r>
            <w:r w:rsidRPr="008119FD">
              <w:rPr>
                <w:rFonts w:ascii="Times New Roman" w:hAnsi="Times New Roman" w:cs="Times New Roman"/>
                <w:sz w:val="24"/>
                <w:szCs w:val="24"/>
              </w:rPr>
              <w:br/>
              <w:t xml:space="preserve">w przedmiocie uzależnienia od alkoholu </w:t>
            </w:r>
            <w:r w:rsidRPr="008119FD">
              <w:rPr>
                <w:rFonts w:ascii="Times New Roman" w:hAnsi="Times New Roman" w:cs="Times New Roman"/>
                <w:sz w:val="24"/>
                <w:szCs w:val="24"/>
              </w:rPr>
              <w:lastRenderedPageBreak/>
              <w:t>i wskazania rodzaju zakładu leczniczego;</w:t>
            </w:r>
          </w:p>
        </w:tc>
        <w:tc>
          <w:tcPr>
            <w:tcW w:w="1276"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368"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skierowanych</w:t>
            </w:r>
            <w:r w:rsidRPr="008119FD">
              <w:rPr>
                <w:rFonts w:ascii="Times New Roman" w:hAnsi="Times New Roman" w:cs="Times New Roman"/>
                <w:sz w:val="24"/>
                <w:szCs w:val="24"/>
              </w:rPr>
              <w:br/>
              <w:t xml:space="preserve"> na badanie w przedmiocie uzależnienia od alkoholu;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sporządzonych opinii psychologiczno –psychiatrycznych przez </w:t>
            </w:r>
            <w:r w:rsidRPr="008119FD">
              <w:rPr>
                <w:rFonts w:ascii="Times New Roman" w:hAnsi="Times New Roman" w:cs="Times New Roman"/>
                <w:sz w:val="24"/>
                <w:szCs w:val="24"/>
              </w:rPr>
              <w:lastRenderedPageBreak/>
              <w:t>biegłych.</w:t>
            </w:r>
          </w:p>
        </w:tc>
      </w:tr>
      <w:tr w:rsidR="0066703C" w:rsidRPr="008119FD" w:rsidTr="002C6D1D">
        <w:trPr>
          <w:trHeight w:val="696"/>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d.</w:t>
            </w:r>
            <w:r w:rsidRPr="008119FD">
              <w:rPr>
                <w:rFonts w:ascii="Times New Roman" w:hAnsi="Times New Roman" w:cs="Times New Roman"/>
                <w:sz w:val="24"/>
                <w:szCs w:val="24"/>
              </w:rPr>
              <w:t xml:space="preserve"> kierowanie wniosków do sądu </w:t>
            </w:r>
            <w:r w:rsidRPr="008119FD">
              <w:rPr>
                <w:rFonts w:ascii="Times New Roman" w:hAnsi="Times New Roman" w:cs="Times New Roman"/>
                <w:sz w:val="24"/>
                <w:szCs w:val="24"/>
              </w:rPr>
              <w:br/>
              <w:t>o zobowiązanie do podjęcia leczenia odwykowego.</w:t>
            </w:r>
          </w:p>
        </w:tc>
        <w:tc>
          <w:tcPr>
            <w:tcW w:w="1276"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368"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wniosków skierowanych do sądu.</w:t>
            </w:r>
          </w:p>
        </w:tc>
      </w:tr>
      <w:tr w:rsidR="0066703C" w:rsidRPr="008119FD" w:rsidTr="002C6D1D">
        <w:trPr>
          <w:trHeight w:val="985"/>
        </w:trPr>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2) Poszerzenie oferty lecznictwa odwykowego.</w:t>
            </w: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MOPS, zakład leczniczy</w:t>
            </w: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zwiększenie dostępności terapii poprzez uzupełnienie gwarantowanych przez NFZ świadczeń w placówce lecznictwa odwykowego, w tym:</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świadczenia psychoterapii dla osób uzależnionych od alkoholu (tzw. after care) dla pacjentów, którzy ukończyli podstawowy program terapii w systemie ambulatoryjnym lub stacjonarnym;</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świadczeń pogłębionej terapii dla osób uzależnionych;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świadczenia psychoterapii dla osób współuzależnionych;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świadczenia psychoterapii dla osób uzależnionych od narkotyków.</w:t>
            </w:r>
          </w:p>
        </w:tc>
        <w:tc>
          <w:tcPr>
            <w:tcW w:w="1276"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368"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w:t>
            </w:r>
            <w:r w:rsidRPr="008119FD">
              <w:rPr>
                <w:rFonts w:ascii="Times New Roman" w:hAnsi="Times New Roman" w:cs="Times New Roman"/>
                <w:sz w:val="24"/>
                <w:szCs w:val="24"/>
              </w:rPr>
              <w:br/>
              <w:t>w programach;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warsztatów terapeutycznych.</w:t>
            </w:r>
          </w:p>
          <w:p w:rsidR="0066703C" w:rsidRPr="008119FD" w:rsidRDefault="0066703C" w:rsidP="002C6D1D">
            <w:pPr>
              <w:rPr>
                <w:rFonts w:ascii="Times New Roman" w:hAnsi="Times New Roman" w:cs="Times New Roman"/>
                <w:sz w:val="24"/>
                <w:szCs w:val="24"/>
              </w:rPr>
            </w:pPr>
          </w:p>
        </w:tc>
      </w:tr>
      <w:tr w:rsidR="0066703C" w:rsidRPr="008119FD" w:rsidTr="002C6D1D">
        <w:trPr>
          <w:trHeight w:val="843"/>
        </w:trPr>
        <w:tc>
          <w:tcPr>
            <w:tcW w:w="5383" w:type="dxa"/>
          </w:tcPr>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MOPS, ZK, DPS-y, Dzienny Ośrodek Wsparcia dla Osób z Zaburzeniami Psychicznymi.</w:t>
            </w:r>
          </w:p>
        </w:tc>
        <w:tc>
          <w:tcPr>
            <w:tcW w:w="41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organizowanie zajęć motywacyjno - korekcyjnych dla osób mających problem z alkoholem, pijących ryzykownie, szkodliwie, uzależnionych od alkoholu, a także osób</w:t>
            </w:r>
            <w:r w:rsidR="00CF49F7">
              <w:rPr>
                <w:rFonts w:ascii="Times New Roman" w:hAnsi="Times New Roman" w:cs="Times New Roman"/>
                <w:sz w:val="24"/>
                <w:szCs w:val="24"/>
              </w:rPr>
              <w:t xml:space="preserve"> z podwójną diagnozą, które </w:t>
            </w:r>
            <w:r w:rsidRPr="008119FD">
              <w:rPr>
                <w:rFonts w:ascii="Times New Roman" w:hAnsi="Times New Roman" w:cs="Times New Roman"/>
                <w:sz w:val="24"/>
                <w:szCs w:val="24"/>
              </w:rPr>
              <w:t xml:space="preserve">nie kwalifikują się do terapii, w tym seniorów. Zadanie realizowane, m.in.: w DPS-ach, ZK, </w:t>
            </w:r>
            <w:r w:rsidRPr="008119FD">
              <w:rPr>
                <w:rFonts w:ascii="Times New Roman" w:hAnsi="Times New Roman" w:cs="Times New Roman"/>
                <w:sz w:val="24"/>
                <w:szCs w:val="24"/>
              </w:rPr>
              <w:lastRenderedPageBreak/>
              <w:t>Dziennym Ośrodku Wsparcia dla osób z zaburzeniami psychicznymi.</w:t>
            </w:r>
          </w:p>
        </w:tc>
        <w:tc>
          <w:tcPr>
            <w:tcW w:w="1276"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368"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w:t>
            </w:r>
            <w:r w:rsidRPr="008119FD">
              <w:rPr>
                <w:rFonts w:ascii="Times New Roman" w:hAnsi="Times New Roman" w:cs="Times New Roman"/>
                <w:sz w:val="24"/>
                <w:szCs w:val="24"/>
              </w:rPr>
              <w:br/>
              <w:t>w zajęciach motywacyjno – korekcyjnych;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podmiotów, w których realizowane są zajęcia;</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przeprowadzonych zajęć motywacyjno – korekcyjnych </w:t>
            </w:r>
            <w:r w:rsidRPr="008119FD">
              <w:rPr>
                <w:rFonts w:ascii="Times New Roman" w:hAnsi="Times New Roman" w:cs="Times New Roman"/>
                <w:sz w:val="24"/>
                <w:szCs w:val="24"/>
              </w:rPr>
              <w:lastRenderedPageBreak/>
              <w:t>oraz liczba godzin.</w:t>
            </w:r>
          </w:p>
        </w:tc>
      </w:tr>
      <w:tr w:rsidR="0066703C" w:rsidRPr="008119FD" w:rsidTr="002C6D1D">
        <w:trPr>
          <w:trHeight w:val="1056"/>
        </w:trPr>
        <w:tc>
          <w:tcPr>
            <w:tcW w:w="5383" w:type="dxa"/>
          </w:tcPr>
          <w:p w:rsidR="0066703C" w:rsidRPr="00CD5F5D" w:rsidRDefault="00CC7E26" w:rsidP="002C6D1D">
            <w:pPr>
              <w:pStyle w:val="Akapitzlist"/>
              <w:ind w:left="0"/>
              <w:rPr>
                <w:rFonts w:ascii="Times New Roman" w:eastAsia="Times New Roman" w:hAnsi="Times New Roman" w:cs="Times New Roman"/>
                <w:sz w:val="24"/>
                <w:szCs w:val="24"/>
                <w:lang w:eastAsia="pl-PL"/>
              </w:rPr>
            </w:pPr>
            <w:r w:rsidRPr="008119FD">
              <w:rPr>
                <w:rFonts w:ascii="Times New Roman" w:hAnsi="Times New Roman" w:cs="Times New Roman"/>
                <w:sz w:val="24"/>
                <w:szCs w:val="24"/>
              </w:rPr>
              <w:lastRenderedPageBreak/>
              <w:t>3)</w:t>
            </w:r>
            <w:r w:rsidRPr="008119FD">
              <w:rPr>
                <w:rFonts w:ascii="Times New Roman" w:eastAsia="Times New Roman" w:hAnsi="Times New Roman" w:cs="Times New Roman"/>
                <w:sz w:val="24"/>
                <w:szCs w:val="24"/>
                <w:lang w:eastAsia="pl-PL"/>
              </w:rPr>
              <w:t>Realizacja programu rehabilitacji społecznej</w:t>
            </w:r>
            <w:r w:rsidRPr="008119FD">
              <w:rPr>
                <w:rFonts w:ascii="Times New Roman" w:eastAsia="Times New Roman" w:hAnsi="Times New Roman" w:cs="Times New Roman"/>
                <w:sz w:val="24"/>
                <w:szCs w:val="24"/>
                <w:lang w:eastAsia="pl-PL"/>
              </w:rPr>
              <w:br/>
              <w:t xml:space="preserve"> i zawodowej osób bezdomnych uzależn</w:t>
            </w:r>
            <w:r w:rsidR="00CD5F5D">
              <w:rPr>
                <w:rFonts w:ascii="Times New Roman" w:eastAsia="Times New Roman" w:hAnsi="Times New Roman" w:cs="Times New Roman"/>
                <w:sz w:val="24"/>
                <w:szCs w:val="24"/>
                <w:lang w:eastAsia="pl-PL"/>
              </w:rPr>
              <w:t xml:space="preserve">ionych od środków psychoaktywnych, obejmującego </w:t>
            </w:r>
            <w:r w:rsidRPr="008119FD">
              <w:rPr>
                <w:rFonts w:ascii="Times New Roman" w:eastAsia="Times New Roman" w:hAnsi="Times New Roman" w:cs="Times New Roman"/>
                <w:sz w:val="24"/>
                <w:szCs w:val="24"/>
                <w:lang w:eastAsia="pl-PL"/>
              </w:rPr>
              <w:t>usługi aktywizacyjne ukierunkowane na wzmacnianie aktywności społecznej i uzyskanie samodzielności życiowej.</w:t>
            </w: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organizacje pozarządowe</w:t>
            </w:r>
            <w:r w:rsidR="002C6D1D">
              <w:rPr>
                <w:rFonts w:ascii="Times New Roman" w:hAnsi="Times New Roman" w:cs="Times New Roman"/>
                <w:i/>
                <w:sz w:val="24"/>
                <w:szCs w:val="24"/>
              </w:rPr>
              <w:t>, MOPS</w:t>
            </w:r>
          </w:p>
        </w:tc>
        <w:tc>
          <w:tcPr>
            <w:tcW w:w="4115" w:type="dxa"/>
            <w:gridSpan w:val="2"/>
          </w:tcPr>
          <w:p w:rsidR="0066703C" w:rsidRPr="008119FD" w:rsidRDefault="00CC7E26" w:rsidP="002C6D1D">
            <w:pPr>
              <w:pStyle w:val="Akapitzlist"/>
              <w:ind w:left="0"/>
              <w:rPr>
                <w:rFonts w:ascii="Times New Roman" w:hAnsi="Times New Roman" w:cs="Times New Roman"/>
                <w:b/>
                <w:sz w:val="24"/>
                <w:szCs w:val="24"/>
              </w:rPr>
            </w:pPr>
            <w:r w:rsidRPr="008119FD">
              <w:rPr>
                <w:rFonts w:ascii="Times New Roman" w:hAnsi="Times New Roman" w:cs="Times New Roman"/>
                <w:sz w:val="24"/>
                <w:szCs w:val="24"/>
              </w:rPr>
              <w:t>Realizacja programu rehabilitacji społecznej i zawodowej osób bezdomnych uzależnionych od środków psychoaktywnych, w tym: grupy edukacyjne, wykłady, treningi</w:t>
            </w:r>
            <w:r w:rsidRPr="008119FD">
              <w:rPr>
                <w:rFonts w:ascii="Times New Roman" w:hAnsi="Times New Roman" w:cs="Times New Roman"/>
                <w:sz w:val="24"/>
                <w:szCs w:val="24"/>
              </w:rPr>
              <w:br/>
              <w:t xml:space="preserve"> i warsztaty edukacyjne, warsztaty pracy, a także działania związane </w:t>
            </w:r>
            <w:r w:rsidRPr="008119FD">
              <w:rPr>
                <w:rFonts w:ascii="Times New Roman" w:hAnsi="Times New Roman" w:cs="Times New Roman"/>
                <w:sz w:val="24"/>
                <w:szCs w:val="24"/>
              </w:rPr>
              <w:br/>
              <w:t>ze streetworkingiem w środowisku osób bezdomnych.</w:t>
            </w:r>
          </w:p>
        </w:tc>
        <w:tc>
          <w:tcPr>
            <w:tcW w:w="1276" w:type="dxa"/>
            <w:gridSpan w:val="2"/>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368" w:type="dxa"/>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liczba godzin warsztatów, zajęć;</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liczba odbiorców programu.</w:t>
            </w:r>
          </w:p>
          <w:p w:rsidR="0066703C" w:rsidRPr="008119FD" w:rsidRDefault="0066703C" w:rsidP="002C6D1D">
            <w:pPr>
              <w:rPr>
                <w:rFonts w:ascii="Times New Roman" w:hAnsi="Times New Roman" w:cs="Times New Roman"/>
                <w:sz w:val="24"/>
                <w:szCs w:val="24"/>
              </w:rPr>
            </w:pPr>
          </w:p>
        </w:tc>
      </w:tr>
      <w:tr w:rsidR="0066703C" w:rsidRPr="008119FD" w:rsidTr="002C6D1D">
        <w:trPr>
          <w:trHeight w:val="718"/>
        </w:trPr>
        <w:tc>
          <w:tcPr>
            <w:tcW w:w="14142" w:type="dxa"/>
            <w:gridSpan w:val="6"/>
            <w:shd w:val="clear" w:color="auto" w:fill="B8CCE4" w:themeFill="accent1" w:themeFillTint="66"/>
          </w:tcPr>
          <w:p w:rsidR="0066703C" w:rsidRPr="008119FD" w:rsidRDefault="00CC7E26" w:rsidP="002C6D1D">
            <w:pPr>
              <w:pStyle w:val="Akapitzlist"/>
              <w:numPr>
                <w:ilvl w:val="0"/>
                <w:numId w:val="9"/>
              </w:numPr>
              <w:spacing w:after="0" w:line="240" w:lineRule="auto"/>
              <w:ind w:left="0" w:firstLine="0"/>
              <w:jc w:val="center"/>
              <w:rPr>
                <w:rFonts w:ascii="Times New Roman" w:hAnsi="Times New Roman" w:cs="Times New Roman"/>
                <w:b/>
                <w:sz w:val="24"/>
                <w:szCs w:val="24"/>
              </w:rPr>
            </w:pPr>
            <w:r w:rsidRPr="008119FD">
              <w:rPr>
                <w:rFonts w:ascii="Times New Roman" w:hAnsi="Times New Roman" w:cs="Times New Roman"/>
                <w:b/>
                <w:sz w:val="24"/>
                <w:szCs w:val="24"/>
              </w:rPr>
              <w:t>Cel szczegółowy:</w:t>
            </w:r>
          </w:p>
          <w:p w:rsidR="0066703C" w:rsidRPr="008119FD" w:rsidRDefault="00CC7E26" w:rsidP="002C6D1D">
            <w:pPr>
              <w:contextualSpacing/>
              <w:jc w:val="center"/>
              <w:rPr>
                <w:rFonts w:ascii="Times New Roman" w:hAnsi="Times New Roman" w:cs="Times New Roman"/>
                <w:sz w:val="24"/>
                <w:szCs w:val="24"/>
              </w:rPr>
            </w:pPr>
            <w:r w:rsidRPr="008119FD">
              <w:rPr>
                <w:rFonts w:ascii="Times New Roman" w:hAnsi="Times New Roman" w:cs="Times New Roman"/>
                <w:b/>
                <w:sz w:val="24"/>
                <w:szCs w:val="24"/>
              </w:rPr>
              <w:t xml:space="preserve">Ograniczenie negatywnych zjawisk dotyczących rodzin z problemem alkoholowym i narkotykowym poprzez udzielanie kompleksowej pomocy psychospołecznej i prawnej, a także ochrony przed przemocą </w:t>
            </w:r>
            <w:r w:rsidRPr="008119FD">
              <w:rPr>
                <w:rFonts w:ascii="Times New Roman" w:hAnsi="Times New Roman" w:cs="Times New Roman"/>
                <w:sz w:val="20"/>
                <w:szCs w:val="20"/>
              </w:rPr>
              <w:t>(Cel odpowiada ce</w:t>
            </w:r>
            <w:r w:rsidR="00CF49F7">
              <w:rPr>
                <w:rFonts w:ascii="Times New Roman" w:hAnsi="Times New Roman" w:cs="Times New Roman"/>
                <w:sz w:val="20"/>
                <w:szCs w:val="20"/>
              </w:rPr>
              <w:t>lowi operacyjnemu drugiemu NPZ:</w:t>
            </w:r>
            <w:r w:rsidRPr="008119FD">
              <w:rPr>
                <w:rFonts w:ascii="Times New Roman" w:hAnsi="Times New Roman" w:cs="Times New Roman"/>
                <w:sz w:val="20"/>
                <w:szCs w:val="20"/>
              </w:rPr>
              <w:t xml:space="preserve"> Profilaktyka uzależnień, zadania: Poszerzenie i podnoszenie jakości oferty pomocy psychologicznej, socjoterapeutycznej i opiekuńczo-wychowawczej dla dzieci z rodzin z problemem alkoholowym i ich rodzin, a także zwiększenie dostępności i podniesienie jakości specjalistycznej pomocy dla osób doznających przemocy w rodzinie).</w:t>
            </w:r>
          </w:p>
        </w:tc>
      </w:tr>
      <w:tr w:rsidR="0066703C" w:rsidRPr="008119FD" w:rsidTr="002C6D1D">
        <w:tc>
          <w:tcPr>
            <w:tcW w:w="538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Zadania, Realizatorzy</w:t>
            </w:r>
          </w:p>
        </w:tc>
        <w:tc>
          <w:tcPr>
            <w:tcW w:w="397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Działania</w:t>
            </w:r>
          </w:p>
        </w:tc>
        <w:tc>
          <w:tcPr>
            <w:tcW w:w="1271"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Wskaźniki</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1) Kompleksowa pomoc dla ofiar przemocy.</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Powiat cieszyński</w:t>
            </w:r>
          </w:p>
        </w:tc>
        <w:tc>
          <w:tcPr>
            <w:tcW w:w="3973" w:type="dxa"/>
          </w:tcPr>
          <w:p w:rsidR="0066703C" w:rsidRPr="008119FD" w:rsidRDefault="00CC7E26" w:rsidP="002C6D1D">
            <w:pPr>
              <w:tabs>
                <w:tab w:val="left" w:pos="258"/>
              </w:tabs>
              <w:rPr>
                <w:rFonts w:ascii="Times New Roman" w:hAnsi="Times New Roman" w:cs="Times New Roman"/>
                <w:sz w:val="24"/>
                <w:szCs w:val="24"/>
              </w:rPr>
            </w:pPr>
            <w:r w:rsidRPr="008119FD">
              <w:rPr>
                <w:rFonts w:ascii="Times New Roman" w:hAnsi="Times New Roman" w:cs="Times New Roman"/>
                <w:sz w:val="24"/>
                <w:szCs w:val="24"/>
              </w:rPr>
              <w:t xml:space="preserve">Wsparcie dla powiatu cieszyńskiego </w:t>
            </w:r>
            <w:r w:rsidRPr="008119FD">
              <w:rPr>
                <w:rFonts w:ascii="Times New Roman" w:hAnsi="Times New Roman" w:cs="Times New Roman"/>
                <w:sz w:val="24"/>
                <w:szCs w:val="24"/>
              </w:rPr>
              <w:br/>
              <w:t xml:space="preserve">w zakresie prowadzenia powiatowego ośrodka wsparcia dla osób dotkniętych przemocą </w:t>
            </w:r>
            <w:r w:rsidR="002C6D1D">
              <w:rPr>
                <w:rFonts w:ascii="Times New Roman" w:hAnsi="Times New Roman" w:cs="Times New Roman"/>
                <w:sz w:val="24"/>
                <w:szCs w:val="24"/>
              </w:rPr>
              <w:t>domową</w:t>
            </w:r>
            <w:r w:rsidRPr="008119FD">
              <w:rPr>
                <w:rFonts w:ascii="Times New Roman" w:hAnsi="Times New Roman" w:cs="Times New Roman"/>
                <w:sz w:val="24"/>
                <w:szCs w:val="24"/>
              </w:rPr>
              <w:t>.</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c>
          <w:tcPr>
            <w:tcW w:w="1271" w:type="dxa"/>
            <w:gridSpan w:val="2"/>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mieszkańców Cieszyna, którym udzielono schronieni</w:t>
            </w:r>
            <w:r w:rsidR="00955C8F">
              <w:rPr>
                <w:rFonts w:ascii="Times New Roman" w:hAnsi="Times New Roman" w:cs="Times New Roman"/>
                <w:sz w:val="24"/>
                <w:szCs w:val="24"/>
              </w:rPr>
              <w:t>a oraz pomocy specjalistycznej</w:t>
            </w:r>
            <w:r w:rsidRPr="008119FD">
              <w:rPr>
                <w:rFonts w:ascii="Times New Roman" w:hAnsi="Times New Roman" w:cs="Times New Roman"/>
                <w:sz w:val="24"/>
                <w:szCs w:val="24"/>
              </w:rPr>
              <w:t>, w tym liczba dzieci;</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udzielonych</w:t>
            </w:r>
            <w:r w:rsidR="00955C8F">
              <w:rPr>
                <w:rFonts w:ascii="Times New Roman" w:hAnsi="Times New Roman" w:cs="Times New Roman"/>
                <w:sz w:val="24"/>
                <w:szCs w:val="24"/>
              </w:rPr>
              <w:t xml:space="preserve"> porad </w:t>
            </w:r>
            <w:r w:rsidR="00955C8F">
              <w:rPr>
                <w:rFonts w:ascii="Times New Roman" w:hAnsi="Times New Roman" w:cs="Times New Roman"/>
                <w:sz w:val="24"/>
                <w:szCs w:val="24"/>
              </w:rPr>
              <w:br/>
              <w:t xml:space="preserve"> i konsultacji</w:t>
            </w:r>
            <w:r w:rsidRPr="008119FD">
              <w:rPr>
                <w:rFonts w:ascii="Times New Roman" w:hAnsi="Times New Roman" w:cs="Times New Roman"/>
                <w:sz w:val="24"/>
                <w:szCs w:val="24"/>
              </w:rPr>
              <w:t>;</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przeprowadzonych interwencji kryzysowych</w:t>
            </w:r>
          </w:p>
        </w:tc>
      </w:tr>
      <w:tr w:rsidR="0066703C" w:rsidRPr="008119FD" w:rsidTr="002C6D1D">
        <w:tc>
          <w:tcPr>
            <w:tcW w:w="5383" w:type="dxa"/>
          </w:tcPr>
          <w:p w:rsidR="0066703C" w:rsidRPr="008119FD" w:rsidRDefault="00CD5F5D" w:rsidP="002C6D1D">
            <w:pPr>
              <w:pStyle w:val="Akapitzlist"/>
              <w:ind w:left="0"/>
              <w:rPr>
                <w:rFonts w:ascii="Times New Roman" w:hAnsi="Times New Roman" w:cs="Times New Roman"/>
                <w:sz w:val="24"/>
                <w:szCs w:val="24"/>
              </w:rPr>
            </w:pPr>
            <w:r>
              <w:rPr>
                <w:rFonts w:ascii="Times New Roman" w:hAnsi="Times New Roman" w:cs="Times New Roman"/>
                <w:sz w:val="24"/>
                <w:szCs w:val="24"/>
              </w:rPr>
              <w:lastRenderedPageBreak/>
              <w:t xml:space="preserve">2) Udzielanie pomocy dzieciom i </w:t>
            </w:r>
            <w:r w:rsidR="00CC7E26" w:rsidRPr="008119FD">
              <w:rPr>
                <w:rFonts w:ascii="Times New Roman" w:hAnsi="Times New Roman" w:cs="Times New Roman"/>
                <w:sz w:val="24"/>
                <w:szCs w:val="24"/>
              </w:rPr>
              <w:t xml:space="preserve">młodzieży, </w:t>
            </w:r>
            <w:r w:rsidR="00CC7E26" w:rsidRPr="008119FD">
              <w:rPr>
                <w:rFonts w:ascii="Times New Roman" w:hAnsi="Times New Roman" w:cs="Times New Roman"/>
                <w:sz w:val="24"/>
                <w:szCs w:val="24"/>
              </w:rPr>
              <w:br/>
              <w:t>w szczególności z rodzin dysfunkcyjnych.</w:t>
            </w: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organizacje pozarządowe</w:t>
            </w:r>
          </w:p>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xml:space="preserve"> prowadzenie placówek wsparcia dziennego, zapewniających m.in.: opiekę i wychowanie, zajęcia</w:t>
            </w:r>
            <w:r w:rsidRPr="008119FD">
              <w:rPr>
                <w:rFonts w:ascii="Times New Roman" w:hAnsi="Times New Roman" w:cs="Times New Roman"/>
                <w:sz w:val="24"/>
                <w:szCs w:val="24"/>
              </w:rPr>
              <w:br/>
              <w:t xml:space="preserve"> o charakterze socjoterapeutycznym, pomoc w nauce, organizację czasu wolnego, zabawy i zajęcia sportowe, rozwój zainteresowań oraz dożywianie.</w:t>
            </w:r>
          </w:p>
        </w:tc>
        <w:tc>
          <w:tcPr>
            <w:tcW w:w="1271"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podmiotów realizujących zadania;</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zajęć oraz warsztatów zorganizowanych w ramach programów;</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dzieci i młodzieży biorących udział w programach.</w:t>
            </w:r>
          </w:p>
        </w:tc>
      </w:tr>
      <w:tr w:rsidR="0066703C" w:rsidRPr="008119FD" w:rsidTr="002C6D1D">
        <w:tc>
          <w:tcPr>
            <w:tcW w:w="5383" w:type="dxa"/>
          </w:tcPr>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organizacje pozarządowe</w:t>
            </w:r>
          </w:p>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xml:space="preserve"> organizacja wypoczynku letniego/zimowego wraz z programem profilaktycznym dla dzieci </w:t>
            </w:r>
            <w:r w:rsidRPr="008119FD">
              <w:rPr>
                <w:rFonts w:ascii="Times New Roman" w:hAnsi="Times New Roman" w:cs="Times New Roman"/>
                <w:sz w:val="24"/>
                <w:szCs w:val="24"/>
              </w:rPr>
              <w:br/>
              <w:t>i młodzieży.</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półkolonii oraz kolonii w ramach wypoczynku;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programów profilaktycznych zrealizowanych w ramach wypoczynku;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uczestników wypoczynku. </w:t>
            </w:r>
          </w:p>
        </w:tc>
      </w:tr>
      <w:tr w:rsidR="0066703C" w:rsidRPr="008119FD" w:rsidTr="002C6D1D">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3) Świadczenie kompleksowej pomocy dla rodzin, </w:t>
            </w:r>
            <w:r w:rsidRPr="008119FD">
              <w:rPr>
                <w:rFonts w:ascii="Times New Roman" w:hAnsi="Times New Roman" w:cs="Times New Roman"/>
                <w:sz w:val="24"/>
                <w:szCs w:val="24"/>
              </w:rPr>
              <w:br/>
              <w:t xml:space="preserve">w których </w:t>
            </w:r>
            <w:r w:rsidR="00CD5F5D">
              <w:rPr>
                <w:rFonts w:ascii="Times New Roman" w:hAnsi="Times New Roman" w:cs="Times New Roman"/>
                <w:sz w:val="24"/>
                <w:szCs w:val="24"/>
              </w:rPr>
              <w:t xml:space="preserve">występuje problem uzależnienia </w:t>
            </w:r>
            <w:r w:rsidRPr="008119FD">
              <w:rPr>
                <w:rFonts w:ascii="Times New Roman" w:hAnsi="Times New Roman" w:cs="Times New Roman"/>
                <w:sz w:val="24"/>
                <w:szCs w:val="24"/>
              </w:rPr>
              <w:t>od narkotyków.</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organizacje pozarządowe</w:t>
            </w: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Prowadzenie punktu konsultacyjnego ds. narkomanii, w tym prowadzenie kontaktu indywidualnego zarówno </w:t>
            </w:r>
            <w:r w:rsidRPr="008119FD">
              <w:rPr>
                <w:rFonts w:ascii="Times New Roman" w:hAnsi="Times New Roman" w:cs="Times New Roman"/>
                <w:sz w:val="24"/>
                <w:szCs w:val="24"/>
              </w:rPr>
              <w:br/>
              <w:t>z osobami eksperymentującymi,</w:t>
            </w:r>
            <w:r w:rsidRPr="008119FD">
              <w:rPr>
                <w:rFonts w:ascii="Times New Roman" w:hAnsi="Times New Roman" w:cs="Times New Roman"/>
                <w:sz w:val="24"/>
                <w:szCs w:val="24"/>
              </w:rPr>
              <w:br/>
              <w:t xml:space="preserve"> jak i członkami ich rodzin.</w:t>
            </w:r>
          </w:p>
        </w:tc>
        <w:tc>
          <w:tcPr>
            <w:tcW w:w="1271" w:type="dxa"/>
            <w:gridSpan w:val="2"/>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które skorzystały</w:t>
            </w:r>
            <w:r w:rsidRPr="008119FD">
              <w:rPr>
                <w:rFonts w:ascii="Times New Roman" w:hAnsi="Times New Roman" w:cs="Times New Roman"/>
                <w:sz w:val="24"/>
                <w:szCs w:val="24"/>
              </w:rPr>
              <w:br/>
              <w:t xml:space="preserve">z punktu, w tym dzieci </w:t>
            </w:r>
            <w:r w:rsidRPr="008119FD">
              <w:rPr>
                <w:rFonts w:ascii="Times New Roman" w:hAnsi="Times New Roman" w:cs="Times New Roman"/>
                <w:sz w:val="24"/>
                <w:szCs w:val="24"/>
              </w:rPr>
              <w:br/>
              <w:t>i młodzież;</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godzin dyżurów prowadzonych przez specjalistów.</w:t>
            </w:r>
          </w:p>
        </w:tc>
      </w:tr>
      <w:tr w:rsidR="0066703C" w:rsidRPr="008119FD" w:rsidTr="002C6D1D">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4) Realizacja kompleksowych działań dla osób</w:t>
            </w:r>
            <w:r w:rsidRPr="008119FD">
              <w:rPr>
                <w:rFonts w:ascii="Times New Roman" w:hAnsi="Times New Roman" w:cs="Times New Roman"/>
                <w:sz w:val="24"/>
                <w:szCs w:val="24"/>
              </w:rPr>
              <w:br/>
              <w:t xml:space="preserve">z problemem uzależnień, dotkniętych przemocą </w:t>
            </w:r>
            <w:r w:rsidRPr="008119FD">
              <w:rPr>
                <w:rFonts w:ascii="Times New Roman" w:hAnsi="Times New Roman" w:cs="Times New Roman"/>
                <w:sz w:val="24"/>
                <w:szCs w:val="24"/>
              </w:rPr>
              <w:br/>
              <w:t>oraz ich rodzin.</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i/>
                <w:sz w:val="24"/>
                <w:szCs w:val="24"/>
              </w:rPr>
              <w:t xml:space="preserve">organizacje pozarządowe </w:t>
            </w:r>
          </w:p>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955C8F" w:rsidRDefault="00CC7E26" w:rsidP="002C6D1D">
            <w:pPr>
              <w:pStyle w:val="Akapitzlist"/>
              <w:ind w:left="0"/>
              <w:rPr>
                <w:rFonts w:ascii="Times New Roman" w:hAnsi="Times New Roman" w:cs="Times New Roman"/>
                <w:color w:val="FF0000"/>
                <w:sz w:val="24"/>
                <w:szCs w:val="24"/>
              </w:rPr>
            </w:pPr>
            <w:r w:rsidRPr="008119FD">
              <w:rPr>
                <w:rFonts w:ascii="Times New Roman" w:hAnsi="Times New Roman" w:cs="Times New Roman"/>
                <w:b/>
                <w:sz w:val="24"/>
                <w:szCs w:val="24"/>
              </w:rPr>
              <w:lastRenderedPageBreak/>
              <w:t>a.</w:t>
            </w:r>
            <w:r w:rsidRPr="008119FD">
              <w:rPr>
                <w:rFonts w:ascii="Times New Roman" w:hAnsi="Times New Roman" w:cs="Times New Roman"/>
                <w:sz w:val="24"/>
                <w:szCs w:val="24"/>
              </w:rPr>
              <w:t xml:space="preserve"> realizacja kompleksowego programu dla rodzin z problemem uzależnień, bądź dotkniętych przemocą w rodzinie, m.in.: pomoc psychologiczna, prawna, psychoterapia, kontakt indywidualny, </w:t>
            </w:r>
            <w:r w:rsidRPr="008119FD">
              <w:rPr>
                <w:rFonts w:ascii="Times New Roman" w:hAnsi="Times New Roman" w:cs="Times New Roman"/>
                <w:sz w:val="24"/>
                <w:szCs w:val="24"/>
              </w:rPr>
              <w:lastRenderedPageBreak/>
              <w:t>prowadzenie grup terapeutycznych, grup terapii zajęciowej, grup wsparcia, grup socjoterapeutyczny</w:t>
            </w:r>
            <w:r w:rsidR="00955C8F">
              <w:rPr>
                <w:rFonts w:ascii="Times New Roman" w:hAnsi="Times New Roman" w:cs="Times New Roman"/>
                <w:sz w:val="24"/>
                <w:szCs w:val="24"/>
              </w:rPr>
              <w:t>ch</w:t>
            </w:r>
            <w:r w:rsidRPr="008119FD">
              <w:rPr>
                <w:rFonts w:ascii="Times New Roman" w:hAnsi="Times New Roman" w:cs="Times New Roman"/>
                <w:sz w:val="24"/>
                <w:szCs w:val="24"/>
              </w:rPr>
              <w:t>.</w:t>
            </w:r>
          </w:p>
        </w:tc>
        <w:tc>
          <w:tcPr>
            <w:tcW w:w="1271" w:type="dxa"/>
            <w:gridSpan w:val="2"/>
            <w:vMerge w:val="restart"/>
            <w:vAlign w:val="center"/>
          </w:tcPr>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lastRenderedPageBreak/>
              <w:t>- liczba i rodzaj wsparcia</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które skorzystały z określonych form wsparcia.</w:t>
            </w:r>
          </w:p>
          <w:p w:rsidR="0066703C" w:rsidRPr="008119FD" w:rsidRDefault="0066703C" w:rsidP="002C6D1D">
            <w:pPr>
              <w:rPr>
                <w:rFonts w:ascii="Times New Roman" w:hAnsi="Times New Roman" w:cs="Times New Roman"/>
                <w:sz w:val="24"/>
                <w:szCs w:val="24"/>
              </w:rPr>
            </w:pPr>
          </w:p>
        </w:tc>
      </w:tr>
      <w:tr w:rsidR="0066703C" w:rsidRPr="008119FD" w:rsidTr="002C6D1D">
        <w:tc>
          <w:tcPr>
            <w:tcW w:w="5383" w:type="dxa"/>
            <w:vMerge w:val="restart"/>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i/>
                <w:sz w:val="24"/>
                <w:szCs w:val="24"/>
              </w:rPr>
              <w:lastRenderedPageBreak/>
              <w:t>Realizator</w:t>
            </w:r>
            <w:r w:rsidRPr="008119FD">
              <w:rPr>
                <w:rFonts w:ascii="Times New Roman" w:hAnsi="Times New Roman" w:cs="Times New Roman"/>
                <w:sz w:val="24"/>
                <w:szCs w:val="24"/>
              </w:rPr>
              <w:t>:</w:t>
            </w:r>
          </w:p>
          <w:p w:rsidR="0066703C" w:rsidRPr="008119FD" w:rsidRDefault="00CC7E26" w:rsidP="002C6D1D">
            <w:pPr>
              <w:pStyle w:val="Akapitzlist"/>
              <w:ind w:left="0"/>
              <w:rPr>
                <w:rFonts w:ascii="Times New Roman" w:hAnsi="Times New Roman" w:cs="Times New Roman"/>
                <w:i/>
                <w:color w:val="FF0000"/>
                <w:sz w:val="24"/>
                <w:szCs w:val="24"/>
              </w:rPr>
            </w:pPr>
            <w:r w:rsidRPr="008119FD">
              <w:rPr>
                <w:rFonts w:ascii="Times New Roman" w:hAnsi="Times New Roman" w:cs="Times New Roman"/>
                <w:i/>
                <w:sz w:val="24"/>
                <w:szCs w:val="24"/>
              </w:rPr>
              <w:t>MOPS</w:t>
            </w:r>
          </w:p>
          <w:p w:rsidR="0066703C" w:rsidRPr="008119FD" w:rsidRDefault="0066703C" w:rsidP="002C6D1D">
            <w:pPr>
              <w:pStyle w:val="Akapitzlist"/>
              <w:ind w:left="0"/>
              <w:rPr>
                <w:rFonts w:ascii="Times New Roman" w:hAnsi="Times New Roman" w:cs="Times New Roman"/>
                <w:i/>
                <w:color w:val="FF0000"/>
                <w:sz w:val="24"/>
                <w:szCs w:val="24"/>
              </w:rPr>
            </w:pP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zorganizowanie usług prawnych </w:t>
            </w:r>
            <w:r w:rsidRPr="008119FD">
              <w:rPr>
                <w:rFonts w:ascii="Times New Roman" w:hAnsi="Times New Roman" w:cs="Times New Roman"/>
                <w:sz w:val="24"/>
                <w:szCs w:val="24"/>
              </w:rPr>
              <w:br/>
              <w:t>polegających na reprezentacji w sądzie ofiar przemocy.</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postępowań sądowych,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którym udzielono wsparcia.</w:t>
            </w:r>
          </w:p>
        </w:tc>
      </w:tr>
      <w:tr w:rsidR="0066703C" w:rsidRPr="008119FD" w:rsidTr="002C6D1D">
        <w:trPr>
          <w:trHeight w:val="1656"/>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c</w:t>
            </w:r>
            <w:r w:rsidRPr="008119FD">
              <w:rPr>
                <w:rFonts w:ascii="Times New Roman" w:hAnsi="Times New Roman" w:cs="Times New Roman"/>
                <w:sz w:val="24"/>
                <w:szCs w:val="24"/>
              </w:rPr>
              <w:t xml:space="preserve">. realizacja programu zakładającego pracę z rodzinami, u których </w:t>
            </w:r>
            <w:r w:rsidRPr="008119FD">
              <w:rPr>
                <w:rFonts w:ascii="Times New Roman" w:hAnsi="Times New Roman" w:cs="Times New Roman"/>
                <w:sz w:val="24"/>
                <w:szCs w:val="24"/>
              </w:rPr>
              <w:br/>
              <w:t>w związku z uzależnieniem występuje zjawisko przemocy domowej.</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objętych programem,</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działań zrealizowanych w</w:t>
            </w:r>
            <w:r w:rsidR="00CF49F7">
              <w:rPr>
                <w:rFonts w:ascii="Times New Roman" w:hAnsi="Times New Roman" w:cs="Times New Roman"/>
                <w:sz w:val="24"/>
                <w:szCs w:val="24"/>
              </w:rPr>
              <w:t xml:space="preserve"> </w:t>
            </w:r>
            <w:r w:rsidRPr="008119FD">
              <w:rPr>
                <w:rFonts w:ascii="Times New Roman" w:hAnsi="Times New Roman" w:cs="Times New Roman"/>
                <w:sz w:val="24"/>
                <w:szCs w:val="24"/>
              </w:rPr>
              <w:t>ramach programu.</w:t>
            </w:r>
          </w:p>
        </w:tc>
      </w:tr>
      <w:tr w:rsidR="0066703C" w:rsidRPr="008119FD" w:rsidTr="002C6D1D">
        <w:tc>
          <w:tcPr>
            <w:tcW w:w="14142" w:type="dxa"/>
            <w:gridSpan w:val="6"/>
            <w:shd w:val="clear" w:color="auto" w:fill="B8CCE4" w:themeFill="accent1" w:themeFillTint="66"/>
          </w:tcPr>
          <w:p w:rsidR="0066703C" w:rsidRPr="008119FD" w:rsidRDefault="00CC7E26" w:rsidP="002C6D1D">
            <w:pPr>
              <w:pStyle w:val="Akapitzlist"/>
              <w:numPr>
                <w:ilvl w:val="0"/>
                <w:numId w:val="9"/>
              </w:numPr>
              <w:spacing w:after="0" w:line="240" w:lineRule="auto"/>
              <w:ind w:left="0" w:firstLine="0"/>
              <w:jc w:val="center"/>
              <w:rPr>
                <w:rFonts w:ascii="Times New Roman" w:hAnsi="Times New Roman" w:cs="Times New Roman"/>
                <w:b/>
                <w:sz w:val="24"/>
                <w:szCs w:val="24"/>
              </w:rPr>
            </w:pPr>
            <w:r w:rsidRPr="008119FD">
              <w:rPr>
                <w:rFonts w:ascii="Times New Roman" w:hAnsi="Times New Roman" w:cs="Times New Roman"/>
                <w:b/>
                <w:sz w:val="24"/>
                <w:szCs w:val="24"/>
              </w:rPr>
              <w:t>Cel szczegółowy:</w:t>
            </w:r>
          </w:p>
          <w:p w:rsidR="0066703C" w:rsidRPr="008119FD" w:rsidRDefault="00CC7E26" w:rsidP="002C6D1D">
            <w:pPr>
              <w:contextualSpacing/>
              <w:jc w:val="center"/>
              <w:rPr>
                <w:rFonts w:ascii="Times New Roman" w:hAnsi="Times New Roman" w:cs="Times New Roman"/>
                <w:sz w:val="24"/>
                <w:szCs w:val="24"/>
              </w:rPr>
            </w:pPr>
            <w:bookmarkStart w:id="26" w:name="_Toc461707885"/>
            <w:bookmarkStart w:id="27" w:name="_Toc463951479"/>
            <w:bookmarkStart w:id="28" w:name="_Toc431284736"/>
            <w:bookmarkStart w:id="29" w:name="_Toc431979082"/>
            <w:bookmarkStart w:id="30" w:name="_Toc429742626"/>
            <w:bookmarkStart w:id="31" w:name="_Toc431288380"/>
            <w:bookmarkStart w:id="32" w:name="_Toc432487256"/>
            <w:bookmarkStart w:id="33" w:name="_Toc463951631"/>
            <w:bookmarkStart w:id="34" w:name="_Toc84407950"/>
            <w:bookmarkStart w:id="35" w:name="_Toc51073376"/>
            <w:bookmarkStart w:id="36" w:name="_Toc495317994"/>
            <w:bookmarkStart w:id="37" w:name="_Toc113959820"/>
            <w:r w:rsidRPr="008119FD">
              <w:rPr>
                <w:rStyle w:val="Nagwek2Znak"/>
                <w:rFonts w:ascii="Times New Roman" w:hAnsi="Times New Roman" w:cs="Times New Roman"/>
                <w:sz w:val="24"/>
                <w:szCs w:val="24"/>
              </w:rPr>
              <w:t>Zapobieganie powstawaniu nowych problemów związanych z uzależnieniami w tym uzależnieniami behawioralnymi oraz przemocą w rodzinie poprzez prowadzenie profilaktycznej działalności informacyjnej i edukacyjnej w szczególności dla dzieci i młodzieży, w tym prowadzenie zajęć pozalekcyjnych w tym zajęć sportowych</w:t>
            </w:r>
            <w:bookmarkEnd w:id="26"/>
            <w:bookmarkEnd w:id="27"/>
            <w:bookmarkEnd w:id="28"/>
            <w:bookmarkEnd w:id="29"/>
            <w:bookmarkEnd w:id="30"/>
            <w:bookmarkEnd w:id="31"/>
            <w:bookmarkEnd w:id="32"/>
            <w:bookmarkEnd w:id="33"/>
            <w:bookmarkEnd w:id="34"/>
            <w:bookmarkEnd w:id="35"/>
            <w:bookmarkEnd w:id="36"/>
            <w:bookmarkEnd w:id="37"/>
            <w:r w:rsidRPr="008119FD">
              <w:rPr>
                <w:rFonts w:ascii="Times New Roman" w:hAnsi="Times New Roman" w:cs="Times New Roman"/>
                <w:sz w:val="20"/>
                <w:szCs w:val="20"/>
              </w:rPr>
              <w:t>(Cel odpowiada ce</w:t>
            </w:r>
            <w:r w:rsidR="00CF49F7">
              <w:rPr>
                <w:rFonts w:ascii="Times New Roman" w:hAnsi="Times New Roman" w:cs="Times New Roman"/>
                <w:sz w:val="20"/>
                <w:szCs w:val="20"/>
              </w:rPr>
              <w:t>lowi operacyjnemu drugiemu NPZ:</w:t>
            </w:r>
            <w:r w:rsidRPr="008119FD">
              <w:rPr>
                <w:rFonts w:ascii="Times New Roman" w:hAnsi="Times New Roman" w:cs="Times New Roman"/>
                <w:sz w:val="20"/>
                <w:szCs w:val="20"/>
              </w:rPr>
              <w:t xml:space="preserve"> Profilaktyka uzależnień, zadania: Edukacja zdrowotna i profilaktyka uzależnień (uniwersalna, selektywna, wskazująca) realizowana zgodnie z wynikami badań naukowych (w tym epidemiologicznych oraz dobrą praktyką w dziedzinie przeciwdziałania uzależnieniom, a także poszerzanie i udoskonalanie oferty oraz wspieranie realizacji programów profilaktyki o naukowych podstawach lub o potwierdzonej skuteczności, w szczególności, zalecanych w ramach Systemu rekomendacji programów profilaktycznych i promocji zdrowia psychicznego).</w:t>
            </w:r>
          </w:p>
        </w:tc>
      </w:tr>
      <w:tr w:rsidR="0066703C" w:rsidRPr="008119FD" w:rsidTr="002C6D1D">
        <w:tc>
          <w:tcPr>
            <w:tcW w:w="5383" w:type="dxa"/>
            <w:tcBorders>
              <w:bottom w:val="single" w:sz="4" w:space="0" w:color="auto"/>
            </w:tcBorders>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Zadania, Realizatorzy</w:t>
            </w:r>
          </w:p>
        </w:tc>
        <w:tc>
          <w:tcPr>
            <w:tcW w:w="3973" w:type="dxa"/>
            <w:tcBorders>
              <w:bottom w:val="single" w:sz="4" w:space="0" w:color="auto"/>
            </w:tcBorders>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Działania</w:t>
            </w:r>
          </w:p>
        </w:tc>
        <w:tc>
          <w:tcPr>
            <w:tcW w:w="1271"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Wskaźniki</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c>
          <w:tcPr>
            <w:tcW w:w="538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1) Inicjowanie, organizowanie oraz współuczestnictwo w działaniach profilaktycznych. </w:t>
            </w:r>
          </w:p>
          <w:p w:rsidR="0066703C" w:rsidRPr="008119FD" w:rsidRDefault="0066703C" w:rsidP="002C6D1D">
            <w:pPr>
              <w:pStyle w:val="Akapitzlist"/>
              <w:ind w:left="0"/>
              <w:rPr>
                <w:rFonts w:ascii="Times New Roman" w:hAnsi="Times New Roman" w:cs="Times New Roman"/>
                <w:i/>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MOPS</w:t>
            </w:r>
          </w:p>
        </w:tc>
        <w:tc>
          <w:tcPr>
            <w:tcW w:w="397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organizacja Szkoły Wczesnej Profilaktyki.</w:t>
            </w:r>
          </w:p>
        </w:tc>
        <w:tc>
          <w:tcPr>
            <w:tcW w:w="1271" w:type="dxa"/>
            <w:gridSpan w:val="2"/>
            <w:vMerge w:val="restart"/>
            <w:tcBorders>
              <w:left w:val="single" w:sz="4" w:space="0" w:color="auto"/>
            </w:tcBorders>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zorganizowanych działań</w:t>
            </w:r>
            <w:r w:rsidRPr="008119FD">
              <w:rPr>
                <w:rFonts w:ascii="Times New Roman" w:hAnsi="Times New Roman" w:cs="Times New Roman"/>
                <w:sz w:val="24"/>
                <w:szCs w:val="24"/>
              </w:rPr>
              <w:br/>
              <w:t>w ramach SzWP;</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odbiorców.</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c>
          <w:tcPr>
            <w:tcW w:w="538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lastRenderedPageBreak/>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MOPS, KPP, Straż Miejska, przedszkola, szkoły</w:t>
            </w:r>
          </w:p>
        </w:tc>
        <w:tc>
          <w:tcPr>
            <w:tcW w:w="397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programy profilaktyczne:</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realizacja programów profilaktycznych w cieszyńskich przedszkolach i szkołach, w tym programów zalecanych w ramach Systemu rekomendacji programów profilaktycznych i promocji zdrowia psychicznego, a także programów odpowiadających potrzebom zgłoszonym przez szkoły i placówki systemu oświaty w zakresie prowadzonej przez nie działalności wychowawczej, edukacyjnej, informacyjnej i profilaktycznej;</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xml:space="preserve">- realizacja programu wczesnej interwencji adresowanego do osób używających narkotyków w sposób okazjonalny, </w:t>
            </w:r>
            <w:r w:rsidRPr="008119FD">
              <w:rPr>
                <w:rFonts w:ascii="Times New Roman" w:hAnsi="Times New Roman" w:cs="Times New Roman"/>
                <w:iCs/>
                <w:sz w:val="24"/>
                <w:szCs w:val="24"/>
              </w:rPr>
              <w:t>FreD Goes Net</w:t>
            </w:r>
            <w:r w:rsidRPr="008119FD">
              <w:rPr>
                <w:rFonts w:ascii="Times New Roman" w:hAnsi="Times New Roman" w:cs="Times New Roman"/>
                <w:sz w:val="24"/>
                <w:szCs w:val="24"/>
              </w:rPr>
              <w:t>;</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xml:space="preserve">- realizacja akcji profilaktycznych skierowanych w szczególności do dzieci i młodzieży, takich, jak konkursy, przedstawienia, koncerty </w:t>
            </w:r>
            <w:r w:rsidRPr="008119FD">
              <w:rPr>
                <w:rFonts w:ascii="Times New Roman" w:hAnsi="Times New Roman" w:cs="Times New Roman"/>
                <w:sz w:val="24"/>
                <w:szCs w:val="24"/>
              </w:rPr>
              <w:br/>
              <w:t>i seanse filmowe, będąc</w:t>
            </w:r>
            <w:r w:rsidR="002C6D1D">
              <w:rPr>
                <w:rFonts w:ascii="Times New Roman" w:hAnsi="Times New Roman" w:cs="Times New Roman"/>
                <w:sz w:val="24"/>
                <w:szCs w:val="24"/>
              </w:rPr>
              <w:t>ych</w:t>
            </w:r>
            <w:r w:rsidRPr="008119FD">
              <w:rPr>
                <w:rFonts w:ascii="Times New Roman" w:hAnsi="Times New Roman" w:cs="Times New Roman"/>
                <w:sz w:val="24"/>
                <w:szCs w:val="24"/>
              </w:rPr>
              <w:t xml:space="preserve"> elementem szerszych działań profilaktycznych;</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xml:space="preserve">- realizacja zajęć w ramach programów profilaktycznych dla </w:t>
            </w:r>
            <w:r w:rsidRPr="008119FD">
              <w:rPr>
                <w:rFonts w:ascii="Times New Roman" w:hAnsi="Times New Roman" w:cs="Times New Roman"/>
                <w:sz w:val="24"/>
                <w:szCs w:val="24"/>
              </w:rPr>
              <w:lastRenderedPageBreak/>
              <w:t>nauczycieli i pedagogów;</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organizacja działań informacyjnych, edukacyjnych i profilaktycznych dla rodziców;</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zakup pomocy profilaktycznych, edukacyjnych dla szkół.</w:t>
            </w:r>
          </w:p>
        </w:tc>
        <w:tc>
          <w:tcPr>
            <w:tcW w:w="1271" w:type="dxa"/>
            <w:gridSpan w:val="2"/>
            <w:vMerge/>
            <w:tcBorders>
              <w:left w:val="single" w:sz="4" w:space="0" w:color="auto"/>
            </w:tcBorders>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zorganizowanych programów profilaktycznych, zajęć oraz akcji profilaktycznych;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w:t>
            </w:r>
            <w:r w:rsidRPr="008119FD">
              <w:rPr>
                <w:rFonts w:ascii="Times New Roman" w:hAnsi="Times New Roman" w:cs="Times New Roman"/>
                <w:sz w:val="24"/>
                <w:szCs w:val="24"/>
              </w:rPr>
              <w:br/>
              <w:t>w działaniach profilaktycznych,</w:t>
            </w:r>
            <w:r w:rsidRPr="008119FD">
              <w:rPr>
                <w:rFonts w:ascii="Times New Roman" w:hAnsi="Times New Roman" w:cs="Times New Roman"/>
                <w:sz w:val="24"/>
                <w:szCs w:val="24"/>
              </w:rPr>
              <w:br/>
              <w:t>w tym liczba dzieci i młodzieży, rodziców, nauczycieli</w:t>
            </w:r>
            <w:r w:rsidRPr="008119FD">
              <w:rPr>
                <w:rFonts w:ascii="Times New Roman" w:hAnsi="Times New Roman" w:cs="Times New Roman"/>
                <w:sz w:val="24"/>
                <w:szCs w:val="24"/>
              </w:rPr>
              <w:br/>
              <w:t xml:space="preserve"> i pedagogów;</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zakupionych pomocy profilaktyczno - edukacyjnych.</w:t>
            </w:r>
          </w:p>
        </w:tc>
      </w:tr>
      <w:tr w:rsidR="0066703C" w:rsidRPr="008119FD" w:rsidTr="002C6D1D">
        <w:trPr>
          <w:trHeight w:val="981"/>
        </w:trPr>
        <w:tc>
          <w:tcPr>
            <w:tcW w:w="5383" w:type="dxa"/>
            <w:tcBorders>
              <w:top w:val="single" w:sz="4" w:space="0" w:color="auto"/>
              <w:left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lastRenderedPageBreak/>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 xml:space="preserve">organizacje pozarządowe </w:t>
            </w:r>
          </w:p>
        </w:tc>
        <w:tc>
          <w:tcPr>
            <w:tcW w:w="3973" w:type="dxa"/>
            <w:tcBorders>
              <w:top w:val="single" w:sz="4" w:space="0" w:color="auto"/>
              <w:left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c.</w:t>
            </w:r>
            <w:r w:rsidRPr="008119FD">
              <w:rPr>
                <w:rFonts w:ascii="Times New Roman" w:hAnsi="Times New Roman" w:cs="Times New Roman"/>
                <w:sz w:val="24"/>
                <w:szCs w:val="24"/>
              </w:rPr>
              <w:t> profilaktyczna działalność informacyjna i edukacyjna w obszarze uzależnień oraz w zakresie rozwijania zainteresowań wśród dzieci</w:t>
            </w:r>
            <w:r w:rsidRPr="008119FD">
              <w:rPr>
                <w:rFonts w:ascii="Times New Roman" w:hAnsi="Times New Roman" w:cs="Times New Roman"/>
                <w:sz w:val="24"/>
                <w:szCs w:val="24"/>
              </w:rPr>
              <w:br/>
              <w:t>i młodzieży.</w:t>
            </w:r>
          </w:p>
        </w:tc>
        <w:tc>
          <w:tcPr>
            <w:tcW w:w="1271" w:type="dxa"/>
            <w:gridSpan w:val="2"/>
            <w:vMerge/>
            <w:tcBorders>
              <w:left w:val="single" w:sz="4" w:space="0" w:color="auto"/>
            </w:tcBorders>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zorganizowanych działań;</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dzieci i młodzieży biorących udział w profilaktycznych działaniach informacyjnych i edukacyjnych.</w:t>
            </w:r>
          </w:p>
        </w:tc>
      </w:tr>
      <w:tr w:rsidR="0066703C" w:rsidRPr="008119FD" w:rsidTr="002C6D1D">
        <w:trPr>
          <w:trHeight w:val="1183"/>
        </w:trPr>
        <w:tc>
          <w:tcPr>
            <w:tcW w:w="5383" w:type="dxa"/>
            <w:vMerge w:val="restart"/>
            <w:tcBorders>
              <w:top w:val="single" w:sz="4" w:space="0" w:color="auto"/>
              <w:left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2) Wspieranie działań podejmowanych przez kluby sportowe i instytucje w zakresie organizacji cyklicznych zajęć sportowo - rekreacyjnych dla dzieci i młodzieży oraz doposażenie obiektów sportowo – rekreacyjnych, w związku z realizacją zajęć profilaktycznych.</w:t>
            </w:r>
          </w:p>
          <w:p w:rsidR="0066703C" w:rsidRPr="008119FD" w:rsidRDefault="0066703C" w:rsidP="002C6D1D">
            <w:pPr>
              <w:pStyle w:val="Akapitzlist"/>
              <w:ind w:left="0"/>
              <w:rPr>
                <w:rFonts w:ascii="Times New Roman" w:hAnsi="Times New Roman" w:cs="Times New Roman"/>
                <w:b/>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Wydział Sportu, kluby sportowe, organizacje pozarządowe</w:t>
            </w:r>
          </w:p>
          <w:p w:rsidR="0066703C" w:rsidRPr="008119FD" w:rsidRDefault="0066703C" w:rsidP="002C6D1D">
            <w:pPr>
              <w:pStyle w:val="Akapitzlist"/>
              <w:ind w:left="0"/>
              <w:rPr>
                <w:rFonts w:ascii="Times New Roman" w:hAnsi="Times New Roman" w:cs="Times New Roman"/>
                <w:i/>
                <w:sz w:val="24"/>
                <w:szCs w:val="24"/>
              </w:rPr>
            </w:pPr>
          </w:p>
        </w:tc>
        <w:tc>
          <w:tcPr>
            <w:tcW w:w="397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xml:space="preserve"> organizacja cyklicznych zajęć sportowo - rekreacyjnych </w:t>
            </w:r>
            <w:r w:rsidRPr="008119FD">
              <w:rPr>
                <w:rFonts w:ascii="Times New Roman" w:hAnsi="Times New Roman" w:cs="Times New Roman"/>
                <w:sz w:val="24"/>
                <w:szCs w:val="24"/>
              </w:rPr>
              <w:br/>
              <w:t>w połączeniu z realizacją zajęć profilaktycznych.</w:t>
            </w:r>
          </w:p>
        </w:tc>
        <w:tc>
          <w:tcPr>
            <w:tcW w:w="1271" w:type="dxa"/>
            <w:gridSpan w:val="2"/>
            <w:vMerge w:val="restart"/>
            <w:tcBorders>
              <w:left w:val="single" w:sz="4" w:space="0" w:color="auto"/>
            </w:tcBorders>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zorganizowanych zajęć sportowo – rekreacyjnych;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uczestników zajęć.</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rPr>
          <w:trHeight w:val="1183"/>
        </w:trPr>
        <w:tc>
          <w:tcPr>
            <w:tcW w:w="5383" w:type="dxa"/>
            <w:vMerge/>
            <w:tcBorders>
              <w:left w:val="single" w:sz="4" w:space="0" w:color="auto"/>
              <w:bottom w:val="single" w:sz="4" w:space="0" w:color="auto"/>
              <w:right w:val="single" w:sz="4" w:space="0" w:color="auto"/>
            </w:tcBorders>
          </w:tcPr>
          <w:p w:rsidR="0066703C" w:rsidRPr="008119FD" w:rsidRDefault="0066703C" w:rsidP="002C6D1D">
            <w:pPr>
              <w:pStyle w:val="Akapitzlist"/>
              <w:ind w:left="0"/>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xml:space="preserve">. zakup sprzętu sportowego z przeznaczeniem na doposażenie obiektów sportowo - rekreacyjnych, </w:t>
            </w:r>
            <w:r w:rsidRPr="008119FD">
              <w:rPr>
                <w:rFonts w:ascii="Times New Roman" w:hAnsi="Times New Roman" w:cs="Times New Roman"/>
                <w:sz w:val="24"/>
                <w:szCs w:val="24"/>
              </w:rPr>
              <w:br/>
              <w:t>w związku z realizacją zajęć profilaktycznych.</w:t>
            </w:r>
          </w:p>
        </w:tc>
        <w:tc>
          <w:tcPr>
            <w:tcW w:w="1271" w:type="dxa"/>
            <w:gridSpan w:val="2"/>
            <w:vMerge/>
            <w:tcBorders>
              <w:left w:val="single" w:sz="4" w:space="0" w:color="auto"/>
            </w:tcBorders>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zakupionego sprzętu sportowego;</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i wykaz miejsc, </w:t>
            </w:r>
            <w:r w:rsidRPr="008119FD">
              <w:rPr>
                <w:rFonts w:ascii="Times New Roman" w:hAnsi="Times New Roman" w:cs="Times New Roman"/>
                <w:sz w:val="24"/>
                <w:szCs w:val="24"/>
              </w:rPr>
              <w:br/>
              <w:t>do których został przekazany sprzęt.</w:t>
            </w:r>
          </w:p>
        </w:tc>
      </w:tr>
      <w:tr w:rsidR="002C6D1D" w:rsidRPr="008119FD" w:rsidTr="002C6D1D">
        <w:trPr>
          <w:trHeight w:val="1635"/>
        </w:trPr>
        <w:tc>
          <w:tcPr>
            <w:tcW w:w="5383" w:type="dxa"/>
            <w:vMerge w:val="restart"/>
            <w:tcBorders>
              <w:top w:val="single" w:sz="4" w:space="0" w:color="auto"/>
              <w:left w:val="single" w:sz="4" w:space="0" w:color="auto"/>
              <w:right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lastRenderedPageBreak/>
              <w:t>3) Poszerzanie oferty alternatywnego spędzania wolnego czasu.</w:t>
            </w:r>
          </w:p>
          <w:p w:rsidR="002C6D1D" w:rsidRPr="008119FD" w:rsidRDefault="002C6D1D" w:rsidP="002C6D1D">
            <w:pPr>
              <w:pStyle w:val="Akapitzlist"/>
              <w:ind w:left="0"/>
              <w:rPr>
                <w:rFonts w:ascii="Times New Roman" w:hAnsi="Times New Roman" w:cs="Times New Roman"/>
                <w:i/>
                <w:sz w:val="24"/>
                <w:szCs w:val="24"/>
              </w:rPr>
            </w:pPr>
          </w:p>
          <w:p w:rsidR="002C6D1D" w:rsidRPr="008119FD" w:rsidRDefault="002C6D1D"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CUW, szkoły podstawowe</w:t>
            </w:r>
            <w:r>
              <w:rPr>
                <w:rFonts w:ascii="Times New Roman" w:hAnsi="Times New Roman" w:cs="Times New Roman"/>
                <w:i/>
                <w:sz w:val="24"/>
                <w:szCs w:val="24"/>
              </w:rPr>
              <w:t>, Wydział Sportu, Straż Miejska, organizacje pozarządowe</w:t>
            </w:r>
          </w:p>
        </w:tc>
        <w:tc>
          <w:tcPr>
            <w:tcW w:w="3973" w:type="dxa"/>
            <w:tcBorders>
              <w:top w:val="single" w:sz="4" w:space="0" w:color="auto"/>
              <w:left w:val="single" w:sz="4" w:space="0" w:color="auto"/>
              <w:bottom w:val="single" w:sz="4" w:space="0" w:color="auto"/>
              <w:right w:val="single" w:sz="4" w:space="0" w:color="auto"/>
            </w:tcBorders>
          </w:tcPr>
          <w:p w:rsidR="002C6D1D" w:rsidRPr="002C6D1D" w:rsidRDefault="002C6D1D" w:rsidP="002C6D1D">
            <w:pPr>
              <w:rPr>
                <w:rFonts w:ascii="Times New Roman" w:hAnsi="Times New Roman" w:cs="Times New Roman"/>
                <w:sz w:val="24"/>
                <w:szCs w:val="24"/>
              </w:rPr>
            </w:pPr>
            <w:r w:rsidRPr="002C6D1D">
              <w:rPr>
                <w:rFonts w:ascii="Times New Roman" w:hAnsi="Times New Roman" w:cs="Times New Roman"/>
                <w:b/>
                <w:sz w:val="24"/>
                <w:szCs w:val="24"/>
              </w:rPr>
              <w:t>a.</w:t>
            </w:r>
            <w:r>
              <w:rPr>
                <w:rFonts w:ascii="Times New Roman" w:hAnsi="Times New Roman" w:cs="Times New Roman"/>
                <w:sz w:val="24"/>
                <w:szCs w:val="24"/>
              </w:rPr>
              <w:t xml:space="preserve"> </w:t>
            </w:r>
            <w:r w:rsidRPr="002C6D1D">
              <w:rPr>
                <w:rFonts w:ascii="Times New Roman" w:hAnsi="Times New Roman" w:cs="Times New Roman"/>
                <w:sz w:val="24"/>
                <w:szCs w:val="24"/>
              </w:rPr>
              <w:t xml:space="preserve">organizacja zajęć pozalekcyjnych, </w:t>
            </w:r>
            <w:r w:rsidRPr="002C6D1D">
              <w:rPr>
                <w:rFonts w:ascii="Times New Roman" w:hAnsi="Times New Roman" w:cs="Times New Roman"/>
                <w:sz w:val="24"/>
                <w:szCs w:val="24"/>
              </w:rPr>
              <w:br/>
              <w:t>w tym sportowo – rekreacyjnych realizowanych przez cieszyńskie szkoły w połączeniu z realizacją zajęć profilaktycznych.</w:t>
            </w:r>
          </w:p>
        </w:tc>
        <w:tc>
          <w:tcPr>
            <w:tcW w:w="1271" w:type="dxa"/>
            <w:gridSpan w:val="2"/>
            <w:vMerge w:val="restart"/>
            <w:tcBorders>
              <w:left w:val="single" w:sz="4" w:space="0" w:color="auto"/>
            </w:tcBorders>
            <w:vAlign w:val="center"/>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Borders>
              <w:bottom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zajęć;</w:t>
            </w:r>
          </w:p>
          <w:p w:rsidR="002C6D1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w:t>
            </w:r>
            <w:r>
              <w:rPr>
                <w:rFonts w:ascii="Times New Roman" w:hAnsi="Times New Roman" w:cs="Times New Roman"/>
                <w:sz w:val="24"/>
                <w:szCs w:val="24"/>
              </w:rPr>
              <w:t>dzieci i młodzieży</w:t>
            </w:r>
            <w:r w:rsidRPr="008119FD">
              <w:rPr>
                <w:rFonts w:ascii="Times New Roman" w:hAnsi="Times New Roman" w:cs="Times New Roman"/>
                <w:sz w:val="24"/>
                <w:szCs w:val="24"/>
              </w:rPr>
              <w:t xml:space="preserve"> biorących udział w zajęciach</w:t>
            </w:r>
            <w:r>
              <w:rPr>
                <w:rFonts w:ascii="Times New Roman" w:hAnsi="Times New Roman" w:cs="Times New Roman"/>
                <w:sz w:val="24"/>
                <w:szCs w:val="24"/>
              </w:rPr>
              <w:t>.</w:t>
            </w:r>
          </w:p>
          <w:p w:rsidR="002C6D1D" w:rsidRPr="008119FD" w:rsidRDefault="002C6D1D" w:rsidP="002C6D1D">
            <w:pPr>
              <w:pStyle w:val="Akapitzlist"/>
              <w:ind w:left="0"/>
              <w:rPr>
                <w:rFonts w:ascii="Times New Roman" w:hAnsi="Times New Roman" w:cs="Times New Roman"/>
                <w:sz w:val="24"/>
                <w:szCs w:val="24"/>
              </w:rPr>
            </w:pPr>
          </w:p>
        </w:tc>
      </w:tr>
      <w:tr w:rsidR="002C6D1D" w:rsidRPr="008119FD" w:rsidTr="002C6D1D">
        <w:trPr>
          <w:trHeight w:val="1023"/>
        </w:trPr>
        <w:tc>
          <w:tcPr>
            <w:tcW w:w="5383" w:type="dxa"/>
            <w:vMerge/>
            <w:tcBorders>
              <w:left w:val="single" w:sz="4" w:space="0" w:color="auto"/>
              <w:bottom w:val="single" w:sz="4" w:space="0" w:color="auto"/>
              <w:right w:val="single" w:sz="4" w:space="0" w:color="auto"/>
            </w:tcBorders>
          </w:tcPr>
          <w:p w:rsidR="002C6D1D" w:rsidRPr="008119FD" w:rsidRDefault="002C6D1D" w:rsidP="002C6D1D">
            <w:pPr>
              <w:pStyle w:val="Akapitzlist"/>
              <w:ind w:left="0"/>
              <w:rPr>
                <w:rFonts w:ascii="Times New Roman" w:hAnsi="Times New Roman" w:cs="Times New Roman"/>
                <w:sz w:val="24"/>
                <w:szCs w:val="24"/>
              </w:rPr>
            </w:pPr>
          </w:p>
        </w:tc>
        <w:tc>
          <w:tcPr>
            <w:tcW w:w="3973" w:type="dxa"/>
            <w:tcBorders>
              <w:top w:val="single" w:sz="4" w:space="0" w:color="auto"/>
              <w:left w:val="single" w:sz="4" w:space="0" w:color="auto"/>
              <w:bottom w:val="single" w:sz="4" w:space="0" w:color="auto"/>
              <w:right w:val="single" w:sz="4" w:space="0" w:color="auto"/>
            </w:tcBorders>
          </w:tcPr>
          <w:p w:rsidR="002C6D1D" w:rsidRPr="002C6D1D" w:rsidRDefault="002C6D1D" w:rsidP="002C6D1D">
            <w:pPr>
              <w:rPr>
                <w:rFonts w:ascii="Times New Roman" w:hAnsi="Times New Roman" w:cs="Times New Roman"/>
                <w:b/>
                <w:sz w:val="24"/>
                <w:szCs w:val="24"/>
              </w:rPr>
            </w:pPr>
            <w:r w:rsidRPr="002C6D1D">
              <w:rPr>
                <w:rFonts w:ascii="Times New Roman" w:hAnsi="Times New Roman" w:cs="Times New Roman"/>
                <w:b/>
                <w:sz w:val="24"/>
                <w:szCs w:val="24"/>
              </w:rPr>
              <w:t>b.</w:t>
            </w:r>
            <w:r>
              <w:rPr>
                <w:rFonts w:ascii="Times New Roman" w:hAnsi="Times New Roman" w:cs="Times New Roman"/>
                <w:sz w:val="24"/>
                <w:szCs w:val="24"/>
              </w:rPr>
              <w:t xml:space="preserve"> </w:t>
            </w:r>
            <w:r w:rsidRPr="002C6D1D">
              <w:rPr>
                <w:rFonts w:ascii="Times New Roman" w:hAnsi="Times New Roman" w:cs="Times New Roman"/>
                <w:sz w:val="24"/>
                <w:szCs w:val="24"/>
              </w:rPr>
              <w:t>oganizacja zajęć sportowo – rekreacyjnych dla osób dorosłych, w tym seniorów.</w:t>
            </w:r>
          </w:p>
        </w:tc>
        <w:tc>
          <w:tcPr>
            <w:tcW w:w="1271" w:type="dxa"/>
            <w:gridSpan w:val="2"/>
            <w:vMerge/>
            <w:tcBorders>
              <w:left w:val="single" w:sz="4" w:space="0" w:color="auto"/>
            </w:tcBorders>
            <w:vAlign w:val="center"/>
          </w:tcPr>
          <w:p w:rsidR="002C6D1D" w:rsidRPr="008119FD" w:rsidRDefault="002C6D1D" w:rsidP="002C6D1D">
            <w:pPr>
              <w:pStyle w:val="Akapitzlist"/>
              <w:ind w:left="0"/>
              <w:rPr>
                <w:rFonts w:ascii="Times New Roman" w:hAnsi="Times New Roman" w:cs="Times New Roman"/>
                <w:sz w:val="24"/>
                <w:szCs w:val="24"/>
              </w:rPr>
            </w:pPr>
          </w:p>
        </w:tc>
        <w:tc>
          <w:tcPr>
            <w:tcW w:w="3515" w:type="dxa"/>
            <w:gridSpan w:val="2"/>
            <w:tcBorders>
              <w:top w:val="single" w:sz="4" w:space="0" w:color="auto"/>
              <w:bottom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zajęć;</w:t>
            </w:r>
          </w:p>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w:t>
            </w:r>
            <w:r>
              <w:rPr>
                <w:rFonts w:ascii="Times New Roman" w:hAnsi="Times New Roman" w:cs="Times New Roman"/>
                <w:sz w:val="24"/>
                <w:szCs w:val="24"/>
              </w:rPr>
              <w:t xml:space="preserve">osób </w:t>
            </w:r>
            <w:r w:rsidRPr="008119FD">
              <w:rPr>
                <w:rFonts w:ascii="Times New Roman" w:hAnsi="Times New Roman" w:cs="Times New Roman"/>
                <w:sz w:val="24"/>
                <w:szCs w:val="24"/>
              </w:rPr>
              <w:t>biorących udział w zajęciach</w:t>
            </w:r>
            <w:r>
              <w:rPr>
                <w:rFonts w:ascii="Times New Roman" w:hAnsi="Times New Roman" w:cs="Times New Roman"/>
                <w:sz w:val="24"/>
                <w:szCs w:val="24"/>
              </w:rPr>
              <w:t>.</w:t>
            </w:r>
          </w:p>
        </w:tc>
      </w:tr>
      <w:tr w:rsidR="0066703C" w:rsidRPr="008119FD" w:rsidTr="002C6D1D">
        <w:trPr>
          <w:trHeight w:val="197"/>
        </w:trPr>
        <w:tc>
          <w:tcPr>
            <w:tcW w:w="5383" w:type="dxa"/>
            <w:tcBorders>
              <w:top w:val="nil"/>
              <w:left w:val="single" w:sz="4" w:space="0" w:color="auto"/>
              <w:right w:val="single" w:sz="4" w:space="0" w:color="auto"/>
            </w:tcBorders>
          </w:tcPr>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i/>
                <w:sz w:val="24"/>
                <w:szCs w:val="24"/>
              </w:rPr>
              <w:t>organizacje pozarządowe, Wydział Kultury</w:t>
            </w:r>
            <w:r w:rsidR="0009106D">
              <w:rPr>
                <w:rFonts w:ascii="Times New Roman" w:hAnsi="Times New Roman" w:cs="Times New Roman"/>
                <w:i/>
                <w:sz w:val="24"/>
                <w:szCs w:val="24"/>
              </w:rPr>
              <w:br/>
            </w:r>
            <w:r w:rsidRPr="008119FD">
              <w:rPr>
                <w:rFonts w:ascii="Times New Roman" w:hAnsi="Times New Roman" w:cs="Times New Roman"/>
                <w:i/>
                <w:sz w:val="24"/>
                <w:szCs w:val="24"/>
              </w:rPr>
              <w:t xml:space="preserve"> i Promocji Miasta</w:t>
            </w:r>
          </w:p>
          <w:p w:rsidR="0066703C" w:rsidRPr="008119FD" w:rsidRDefault="0066703C" w:rsidP="002C6D1D">
            <w:pPr>
              <w:pStyle w:val="Akapitzlist"/>
              <w:ind w:left="0"/>
              <w:rPr>
                <w:rFonts w:ascii="Times New Roman" w:hAnsi="Times New Roman" w:cs="Times New Roman"/>
                <w:sz w:val="24"/>
                <w:szCs w:val="24"/>
              </w:rPr>
            </w:pPr>
          </w:p>
        </w:tc>
        <w:tc>
          <w:tcPr>
            <w:tcW w:w="3973" w:type="dxa"/>
            <w:tcBorders>
              <w:top w:val="nil"/>
              <w:left w:val="single" w:sz="4" w:space="0" w:color="auto"/>
              <w:right w:val="single" w:sz="4" w:space="0" w:color="auto"/>
            </w:tcBorders>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Organizacja wypoczynku letniego/zimowego wraz z programem profilaktycznym dla dzieci</w:t>
            </w:r>
            <w:r w:rsidRPr="008119FD">
              <w:rPr>
                <w:rFonts w:ascii="Times New Roman" w:hAnsi="Times New Roman" w:cs="Times New Roman"/>
                <w:sz w:val="24"/>
                <w:szCs w:val="24"/>
              </w:rPr>
              <w:br/>
              <w:t xml:space="preserve"> i młodzieży</w:t>
            </w:r>
          </w:p>
        </w:tc>
        <w:tc>
          <w:tcPr>
            <w:tcW w:w="1271" w:type="dxa"/>
            <w:gridSpan w:val="2"/>
            <w:vMerge/>
            <w:tcBorders>
              <w:left w:val="single" w:sz="4" w:space="0" w:color="auto"/>
            </w:tcBorders>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Borders>
              <w:top w:val="nil"/>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półkolonii oraz kolonii zorganizowanych w ramach wypoczynku;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programów terapeutycznych/profilaktycznych zrealizowanych w ramach wypoczynku;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uczestników wypoczynku.</w:t>
            </w:r>
          </w:p>
        </w:tc>
      </w:tr>
      <w:tr w:rsidR="002C6D1D" w:rsidRPr="008119FD" w:rsidTr="008A09C3">
        <w:trPr>
          <w:trHeight w:val="1835"/>
        </w:trPr>
        <w:tc>
          <w:tcPr>
            <w:tcW w:w="5383" w:type="dxa"/>
            <w:vMerge w:val="restart"/>
            <w:tcBorders>
              <w:top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4) Wspieranie realizacji działań profilaktycznych</w:t>
            </w:r>
            <w:r w:rsidRPr="008119FD">
              <w:rPr>
                <w:rFonts w:ascii="Times New Roman" w:hAnsi="Times New Roman" w:cs="Times New Roman"/>
                <w:sz w:val="24"/>
                <w:szCs w:val="24"/>
              </w:rPr>
              <w:br/>
              <w:t>i edukacyjnych podejmo</w:t>
            </w:r>
            <w:r>
              <w:rPr>
                <w:rFonts w:ascii="Times New Roman" w:hAnsi="Times New Roman" w:cs="Times New Roman"/>
                <w:sz w:val="24"/>
                <w:szCs w:val="24"/>
              </w:rPr>
              <w:t>wanych przez Bibliotekę Miejską i COK „Dom Narodowy”</w:t>
            </w:r>
          </w:p>
          <w:p w:rsidR="002C6D1D" w:rsidRPr="008119FD" w:rsidRDefault="002C6D1D" w:rsidP="002C6D1D">
            <w:pPr>
              <w:pStyle w:val="Akapitzlist"/>
              <w:ind w:left="0"/>
              <w:rPr>
                <w:rFonts w:ascii="Times New Roman" w:hAnsi="Times New Roman" w:cs="Times New Roman"/>
                <w:sz w:val="24"/>
                <w:szCs w:val="24"/>
              </w:rPr>
            </w:pPr>
          </w:p>
          <w:p w:rsidR="002C6D1D" w:rsidRPr="008119FD" w:rsidRDefault="002C6D1D"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 xml:space="preserve">Realizator: </w:t>
            </w:r>
          </w:p>
          <w:p w:rsidR="002C6D1D" w:rsidRPr="008119FD" w:rsidRDefault="002C6D1D"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lastRenderedPageBreak/>
              <w:t>Biblioteka Miejska</w:t>
            </w:r>
            <w:r>
              <w:rPr>
                <w:rFonts w:ascii="Times New Roman" w:hAnsi="Times New Roman" w:cs="Times New Roman"/>
                <w:i/>
                <w:sz w:val="24"/>
                <w:szCs w:val="24"/>
              </w:rPr>
              <w:t>, COK „Dom Narodowy”</w:t>
            </w:r>
          </w:p>
        </w:tc>
        <w:tc>
          <w:tcPr>
            <w:tcW w:w="3973" w:type="dxa"/>
            <w:tcBorders>
              <w:top w:val="single" w:sz="4" w:space="0" w:color="auto"/>
              <w:bottom w:val="single" w:sz="4" w:space="0" w:color="auto"/>
            </w:tcBorders>
          </w:tcPr>
          <w:p w:rsidR="002C6D1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lastRenderedPageBreak/>
              <w:t>a</w:t>
            </w:r>
            <w:r w:rsidRPr="008119FD">
              <w:rPr>
                <w:rFonts w:ascii="Times New Roman" w:hAnsi="Times New Roman" w:cs="Times New Roman"/>
                <w:sz w:val="24"/>
                <w:szCs w:val="24"/>
              </w:rPr>
              <w:t>. prowadzenie zajęć dla dzieci</w:t>
            </w:r>
            <w:r w:rsidRPr="008119FD">
              <w:rPr>
                <w:rFonts w:ascii="Times New Roman" w:hAnsi="Times New Roman" w:cs="Times New Roman"/>
                <w:sz w:val="24"/>
                <w:szCs w:val="24"/>
              </w:rPr>
              <w:br/>
              <w:t xml:space="preserve">i młodzieży w Oddziale </w:t>
            </w:r>
            <w:r>
              <w:rPr>
                <w:rFonts w:ascii="Times New Roman" w:hAnsi="Times New Roman" w:cs="Times New Roman"/>
                <w:sz w:val="24"/>
                <w:szCs w:val="24"/>
              </w:rPr>
              <w:t>dla Dzieci Biblioteki Miejskiej;</w:t>
            </w:r>
          </w:p>
          <w:p w:rsidR="002C6D1D" w:rsidRDefault="002C6D1D" w:rsidP="002C6D1D">
            <w:pPr>
              <w:pStyle w:val="Akapitzlist"/>
              <w:ind w:left="0"/>
              <w:rPr>
                <w:rFonts w:ascii="Times New Roman" w:hAnsi="Times New Roman" w:cs="Times New Roman"/>
                <w:sz w:val="24"/>
                <w:szCs w:val="24"/>
              </w:rPr>
            </w:pPr>
          </w:p>
          <w:p w:rsidR="002C6D1D" w:rsidRPr="008119FD" w:rsidRDefault="002C6D1D" w:rsidP="002C6D1D">
            <w:pPr>
              <w:pStyle w:val="Akapitzlist"/>
              <w:ind w:left="0"/>
              <w:rPr>
                <w:rFonts w:ascii="Times New Roman" w:hAnsi="Times New Roman" w:cs="Times New Roman"/>
                <w:sz w:val="24"/>
                <w:szCs w:val="24"/>
              </w:rPr>
            </w:pPr>
          </w:p>
        </w:tc>
        <w:tc>
          <w:tcPr>
            <w:tcW w:w="1271" w:type="dxa"/>
            <w:gridSpan w:val="2"/>
            <w:vMerge w:val="restart"/>
            <w:vAlign w:val="center"/>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p w:rsidR="002C6D1D" w:rsidRPr="008119FD" w:rsidRDefault="002C6D1D" w:rsidP="002C6D1D">
            <w:pPr>
              <w:pStyle w:val="Akapitzlist"/>
              <w:ind w:left="0"/>
              <w:rPr>
                <w:rFonts w:ascii="Times New Roman" w:hAnsi="Times New Roman" w:cs="Times New Roman"/>
                <w:sz w:val="24"/>
                <w:szCs w:val="24"/>
              </w:rPr>
            </w:pPr>
          </w:p>
        </w:tc>
        <w:tc>
          <w:tcPr>
            <w:tcW w:w="3515" w:type="dxa"/>
            <w:gridSpan w:val="2"/>
            <w:tcBorders>
              <w:bottom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dzieci i młodzieży biorących udział w zajęciach profilaktycznych i edukacyjnych;</w:t>
            </w:r>
          </w:p>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przeprowadzonych zajęć.</w:t>
            </w:r>
          </w:p>
        </w:tc>
      </w:tr>
      <w:tr w:rsidR="002C6D1D" w:rsidRPr="008119FD" w:rsidTr="002C6D1D">
        <w:trPr>
          <w:trHeight w:val="1366"/>
        </w:trPr>
        <w:tc>
          <w:tcPr>
            <w:tcW w:w="5383" w:type="dxa"/>
            <w:vMerge/>
          </w:tcPr>
          <w:p w:rsidR="002C6D1D" w:rsidRPr="008119FD" w:rsidRDefault="002C6D1D" w:rsidP="002C6D1D">
            <w:pPr>
              <w:pStyle w:val="Akapitzlist"/>
              <w:ind w:left="0"/>
              <w:rPr>
                <w:rFonts w:ascii="Times New Roman" w:hAnsi="Times New Roman" w:cs="Times New Roman"/>
                <w:sz w:val="24"/>
                <w:szCs w:val="24"/>
              </w:rPr>
            </w:pPr>
          </w:p>
        </w:tc>
        <w:tc>
          <w:tcPr>
            <w:tcW w:w="3973" w:type="dxa"/>
            <w:tcBorders>
              <w:top w:val="single" w:sz="4" w:space="0" w:color="auto"/>
              <w:bottom w:val="single" w:sz="4" w:space="0" w:color="auto"/>
            </w:tcBorders>
          </w:tcPr>
          <w:p w:rsidR="002C6D1D" w:rsidRPr="002C6D1D" w:rsidRDefault="002C6D1D" w:rsidP="002C6D1D">
            <w:pPr>
              <w:pStyle w:val="Akapitzlist"/>
              <w:ind w:left="0"/>
              <w:rPr>
                <w:rFonts w:ascii="Times New Roman" w:hAnsi="Times New Roman" w:cs="Times New Roman"/>
                <w:sz w:val="24"/>
                <w:szCs w:val="24"/>
              </w:rPr>
            </w:pPr>
            <w:r w:rsidRPr="002C6D1D">
              <w:rPr>
                <w:rFonts w:ascii="Times New Roman" w:hAnsi="Times New Roman" w:cs="Times New Roman"/>
                <w:b/>
                <w:sz w:val="24"/>
                <w:szCs w:val="24"/>
              </w:rPr>
              <w:t>b.</w:t>
            </w:r>
            <w:r>
              <w:rPr>
                <w:rFonts w:ascii="Times New Roman" w:hAnsi="Times New Roman" w:cs="Times New Roman"/>
                <w:sz w:val="24"/>
                <w:szCs w:val="24"/>
              </w:rPr>
              <w:t xml:space="preserve"> prowadzenie zajęć edukacyjnych dla osób dorosłych, w tym seniorów w Bibliotece Miejskiej i COK „Dom Narodowy”.</w:t>
            </w:r>
          </w:p>
        </w:tc>
        <w:tc>
          <w:tcPr>
            <w:tcW w:w="1271" w:type="dxa"/>
            <w:gridSpan w:val="2"/>
            <w:vMerge/>
            <w:vAlign w:val="center"/>
          </w:tcPr>
          <w:p w:rsidR="002C6D1D" w:rsidRPr="008119FD" w:rsidRDefault="002C6D1D" w:rsidP="002C6D1D">
            <w:pPr>
              <w:pStyle w:val="Akapitzlist"/>
              <w:ind w:left="0"/>
              <w:rPr>
                <w:rFonts w:ascii="Times New Roman" w:hAnsi="Times New Roman" w:cs="Times New Roman"/>
                <w:sz w:val="24"/>
                <w:szCs w:val="24"/>
              </w:rPr>
            </w:pPr>
          </w:p>
        </w:tc>
        <w:tc>
          <w:tcPr>
            <w:tcW w:w="3515" w:type="dxa"/>
            <w:gridSpan w:val="2"/>
            <w:tcBorders>
              <w:top w:val="single" w:sz="4" w:space="0" w:color="auto"/>
              <w:bottom w:val="single" w:sz="4" w:space="0" w:color="auto"/>
            </w:tcBorders>
          </w:tcPr>
          <w:p w:rsidR="002C6D1D" w:rsidRDefault="002C6D1D" w:rsidP="002C6D1D">
            <w:pPr>
              <w:pStyle w:val="Akapitzlist"/>
              <w:ind w:left="0"/>
              <w:rPr>
                <w:rFonts w:ascii="Times New Roman" w:hAnsi="Times New Roman" w:cs="Times New Roman"/>
                <w:sz w:val="24"/>
                <w:szCs w:val="24"/>
              </w:rPr>
            </w:pPr>
            <w:r>
              <w:rPr>
                <w:rFonts w:ascii="Times New Roman" w:hAnsi="Times New Roman" w:cs="Times New Roman"/>
                <w:sz w:val="24"/>
                <w:szCs w:val="24"/>
              </w:rPr>
              <w:t>- liczba osób</w:t>
            </w:r>
            <w:r w:rsidRPr="008119FD">
              <w:rPr>
                <w:rFonts w:ascii="Times New Roman" w:hAnsi="Times New Roman" w:cs="Times New Roman"/>
                <w:sz w:val="24"/>
                <w:szCs w:val="24"/>
              </w:rPr>
              <w:t xml:space="preserve"> biorących udział w zajęciach profila</w:t>
            </w:r>
            <w:r>
              <w:rPr>
                <w:rFonts w:ascii="Times New Roman" w:hAnsi="Times New Roman" w:cs="Times New Roman"/>
                <w:sz w:val="24"/>
                <w:szCs w:val="24"/>
              </w:rPr>
              <w:t>ktycznych i edukacyjnych.</w:t>
            </w:r>
          </w:p>
          <w:p w:rsidR="002C6D1D" w:rsidRPr="008119FD" w:rsidRDefault="002C6D1D" w:rsidP="002C6D1D">
            <w:pPr>
              <w:pStyle w:val="Akapitzlist"/>
              <w:ind w:left="0"/>
              <w:rPr>
                <w:rFonts w:ascii="Times New Roman" w:hAnsi="Times New Roman" w:cs="Times New Roman"/>
                <w:sz w:val="24"/>
                <w:szCs w:val="24"/>
              </w:rPr>
            </w:pPr>
          </w:p>
        </w:tc>
      </w:tr>
      <w:tr w:rsidR="002C6D1D" w:rsidRPr="008119FD" w:rsidTr="002C6D1D">
        <w:trPr>
          <w:trHeight w:val="1487"/>
        </w:trPr>
        <w:tc>
          <w:tcPr>
            <w:tcW w:w="5383" w:type="dxa"/>
            <w:vMerge/>
          </w:tcPr>
          <w:p w:rsidR="002C6D1D" w:rsidRPr="008119FD" w:rsidRDefault="002C6D1D" w:rsidP="002C6D1D">
            <w:pPr>
              <w:pStyle w:val="Akapitzlist"/>
              <w:ind w:left="0"/>
              <w:rPr>
                <w:rFonts w:ascii="Times New Roman" w:hAnsi="Times New Roman" w:cs="Times New Roman"/>
                <w:sz w:val="24"/>
                <w:szCs w:val="24"/>
              </w:rPr>
            </w:pPr>
          </w:p>
        </w:tc>
        <w:tc>
          <w:tcPr>
            <w:tcW w:w="3973" w:type="dxa"/>
            <w:tcBorders>
              <w:top w:val="single" w:sz="4" w:space="0" w:color="auto"/>
            </w:tcBorders>
          </w:tcPr>
          <w:p w:rsidR="002C6D1D" w:rsidRPr="002C6D1D" w:rsidRDefault="002C6D1D" w:rsidP="002C6D1D">
            <w:pPr>
              <w:tabs>
                <w:tab w:val="left" w:pos="180"/>
              </w:tabs>
              <w:rPr>
                <w:rFonts w:ascii="Times New Roman" w:hAnsi="Times New Roman" w:cs="Times New Roman"/>
                <w:b/>
                <w:sz w:val="24"/>
                <w:szCs w:val="24"/>
              </w:rPr>
            </w:pPr>
            <w:r>
              <w:rPr>
                <w:rFonts w:ascii="Times New Roman" w:hAnsi="Times New Roman" w:cs="Times New Roman"/>
                <w:b/>
                <w:sz w:val="24"/>
                <w:szCs w:val="24"/>
              </w:rPr>
              <w:t>c</w:t>
            </w:r>
            <w:r w:rsidRPr="008119FD">
              <w:rPr>
                <w:rFonts w:ascii="Times New Roman" w:hAnsi="Times New Roman" w:cs="Times New Roman"/>
                <w:b/>
                <w:sz w:val="24"/>
                <w:szCs w:val="24"/>
              </w:rPr>
              <w:t>.</w:t>
            </w:r>
            <w:r w:rsidRPr="008119FD">
              <w:rPr>
                <w:rFonts w:ascii="Times New Roman" w:hAnsi="Times New Roman" w:cs="Times New Roman"/>
                <w:sz w:val="24"/>
                <w:szCs w:val="24"/>
              </w:rPr>
              <w:t> zakup literatury z zakresu profilaktyki uzależnień dla Biblioteki Miejskiej w Cieszynie.</w:t>
            </w:r>
          </w:p>
        </w:tc>
        <w:tc>
          <w:tcPr>
            <w:tcW w:w="1271" w:type="dxa"/>
            <w:gridSpan w:val="2"/>
            <w:vMerge/>
            <w:vAlign w:val="center"/>
          </w:tcPr>
          <w:p w:rsidR="002C6D1D" w:rsidRPr="008119FD" w:rsidRDefault="002C6D1D" w:rsidP="002C6D1D">
            <w:pPr>
              <w:pStyle w:val="Akapitzlist"/>
              <w:ind w:left="0"/>
              <w:rPr>
                <w:rFonts w:ascii="Times New Roman" w:hAnsi="Times New Roman" w:cs="Times New Roman"/>
                <w:sz w:val="24"/>
                <w:szCs w:val="24"/>
              </w:rPr>
            </w:pPr>
          </w:p>
        </w:tc>
        <w:tc>
          <w:tcPr>
            <w:tcW w:w="3515" w:type="dxa"/>
            <w:gridSpan w:val="2"/>
            <w:tcBorders>
              <w:top w:val="single" w:sz="4" w:space="0" w:color="auto"/>
            </w:tcBorders>
          </w:tcPr>
          <w:p w:rsidR="002C6D1D" w:rsidRPr="008119F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przeprowadzonych zajęć.</w:t>
            </w:r>
          </w:p>
          <w:p w:rsidR="002C6D1D" w:rsidRDefault="002C6D1D"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zakupionych pozycji książkowych z zakresu profilaktyki uzależnień.</w:t>
            </w:r>
          </w:p>
        </w:tc>
      </w:tr>
      <w:tr w:rsidR="0066703C" w:rsidRPr="008119FD" w:rsidTr="001C56DA">
        <w:trPr>
          <w:trHeight w:val="4812"/>
        </w:trPr>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5) Podejmowanie działań służących edukacji publicznej w zakresie problematyki uzależnień.</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 xml:space="preserve">Realizatorzy: </w:t>
            </w:r>
          </w:p>
          <w:p w:rsidR="0066703C" w:rsidRPr="008119FD" w:rsidRDefault="00CC7E26" w:rsidP="002C6D1D">
            <w:pPr>
              <w:pStyle w:val="Akapitzlist"/>
              <w:ind w:left="0"/>
              <w:rPr>
                <w:rFonts w:ascii="Times New Roman" w:hAnsi="Times New Roman" w:cs="Times New Roman"/>
                <w:i/>
                <w:sz w:val="24"/>
                <w:szCs w:val="24"/>
                <w:highlight w:val="yellow"/>
              </w:rPr>
            </w:pPr>
            <w:r w:rsidRPr="008119FD">
              <w:rPr>
                <w:rFonts w:ascii="Times New Roman" w:hAnsi="Times New Roman" w:cs="Times New Roman"/>
                <w:i/>
                <w:sz w:val="24"/>
                <w:szCs w:val="24"/>
              </w:rPr>
              <w:t>MOPS, GKRPA, Straż Miejska, KPP</w:t>
            </w:r>
          </w:p>
        </w:tc>
        <w:tc>
          <w:tcPr>
            <w:tcW w:w="3973" w:type="dxa"/>
          </w:tcPr>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prowadzenie działalności informacyjnej i edukacyjnej skierowanej do społeczności lokalnej dotyczącej zagadnień związanych z profilaktyką i uzależnieniami, w tym:</w:t>
            </w:r>
          </w:p>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 xml:space="preserve">- rozpowszechnianie wiedzy z zakresu rozwiązywania problemów uzależnień od środków psychoaktywnych oraz uzależnień behawioralnych poprzez rozprowadzanie materiałów informacyjnych oraz umieszczanie ich na stronach internetowych oraz </w:t>
            </w:r>
            <w:r w:rsidRPr="008119FD">
              <w:rPr>
                <w:rFonts w:ascii="Times New Roman" w:hAnsi="Times New Roman" w:cs="Times New Roman"/>
                <w:sz w:val="24"/>
                <w:szCs w:val="24"/>
              </w:rPr>
              <w:br/>
              <w:t>w lokalnej prasie;</w:t>
            </w:r>
          </w:p>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 xml:space="preserve">- rozpowszechnianie wiedzy na temat szkód wynikających z picia alkoholu przez kobiety w ciąży oraz promujących przekaz dotyczący konieczności zachowania abstynencji w ciąży poprzez rozprowadzanie </w:t>
            </w:r>
            <w:r w:rsidRPr="008119FD">
              <w:rPr>
                <w:rFonts w:ascii="Times New Roman" w:hAnsi="Times New Roman" w:cs="Times New Roman"/>
                <w:sz w:val="24"/>
                <w:szCs w:val="24"/>
              </w:rPr>
              <w:lastRenderedPageBreak/>
              <w:t>materiałów informacyjnych oraz umieszczanie ich na stronach internetowych oraz w lokalnej prasie;</w:t>
            </w:r>
          </w:p>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 xml:space="preserve">- rozpowszechnienie informacji </w:t>
            </w:r>
            <w:r w:rsidRPr="008119FD">
              <w:rPr>
                <w:rFonts w:ascii="Times New Roman" w:hAnsi="Times New Roman" w:cs="Times New Roman"/>
                <w:sz w:val="24"/>
                <w:szCs w:val="24"/>
              </w:rPr>
              <w:br/>
              <w:t>na temat oferty pomocowej w obszarze profilaktyki i rozwiązywania problemów uzależnień na terenie Cieszyna poprzez rozprowadzanie materiałów informacyjnych oraz umieszczanie ich na stronach internetowych oraz w Informatorze Urzędu Miejskiego w Cieszynie;</w:t>
            </w:r>
          </w:p>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 zakup materiałów informacyjno – edukacyjnych.</w:t>
            </w:r>
          </w:p>
        </w:tc>
        <w:tc>
          <w:tcPr>
            <w:tcW w:w="1271" w:type="dxa"/>
            <w:gridSpan w:val="2"/>
            <w:vAlign w:val="center"/>
          </w:tcPr>
          <w:p w:rsidR="0066703C" w:rsidRPr="008119FD" w:rsidRDefault="00CC7E26" w:rsidP="002C6D1D">
            <w:pPr>
              <w:pStyle w:val="Akapitzlist"/>
              <w:ind w:left="0"/>
              <w:rPr>
                <w:rFonts w:ascii="Times New Roman" w:hAnsi="Times New Roman" w:cs="Times New Roman"/>
                <w:sz w:val="24"/>
                <w:szCs w:val="24"/>
                <w:highlight w:val="yellow"/>
              </w:rPr>
            </w:pPr>
            <w:r w:rsidRPr="008119FD">
              <w:rPr>
                <w:rFonts w:ascii="Times New Roman" w:hAnsi="Times New Roman" w:cs="Times New Roman"/>
                <w:sz w:val="24"/>
                <w:szCs w:val="24"/>
              </w:rPr>
              <w:lastRenderedPageBreak/>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akcji profilaktycznych/ społecznych;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materiałów umieszczonych na stronach internetowych i w lokalnej prasie;</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zakupionych materiałów informacyjno - edukacyjnych.</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1C56DA">
        <w:trPr>
          <w:trHeight w:val="1410"/>
        </w:trPr>
        <w:tc>
          <w:tcPr>
            <w:tcW w:w="5383" w:type="dxa"/>
            <w:vMerge w:val="restart"/>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lastRenderedPageBreak/>
              <w:t>6) Działania na rzecz przeciwdziałania nietrzeźwości na drogach.</w:t>
            </w:r>
          </w:p>
          <w:p w:rsidR="0066703C" w:rsidRPr="008119FD" w:rsidRDefault="0066703C" w:rsidP="002C6D1D">
            <w:pPr>
              <w:pStyle w:val="Akapitzlist"/>
              <w:ind w:left="0"/>
              <w:rPr>
                <w:rFonts w:ascii="Times New Roman" w:hAnsi="Times New Roman" w:cs="Times New Roman"/>
                <w:b/>
                <w:sz w:val="24"/>
                <w:szCs w:val="24"/>
              </w:rPr>
            </w:pPr>
          </w:p>
          <w:p w:rsidR="001C56DA"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 xml:space="preserve">Realizatorzy: </w:t>
            </w:r>
          </w:p>
          <w:p w:rsidR="0066703C" w:rsidRPr="001C56DA"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i/>
                <w:sz w:val="24"/>
                <w:szCs w:val="24"/>
              </w:rPr>
              <w:t>MOPS, KPP, Straż Miejska</w:t>
            </w:r>
          </w:p>
        </w:tc>
        <w:tc>
          <w:tcPr>
            <w:tcW w:w="3973" w:type="dxa"/>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b/>
                <w:sz w:val="24"/>
                <w:szCs w:val="24"/>
              </w:rPr>
              <w:t>a.</w:t>
            </w:r>
            <w:r w:rsidRPr="008119FD">
              <w:rPr>
                <w:rFonts w:ascii="Times New Roman" w:hAnsi="Times New Roman" w:cs="Times New Roman"/>
                <w:sz w:val="24"/>
                <w:szCs w:val="24"/>
              </w:rPr>
              <w:t> prowadzenie działań edukacyjnych z wykorzystaniem materiałów informacyjno-edukacyjnych.</w:t>
            </w:r>
          </w:p>
        </w:tc>
        <w:tc>
          <w:tcPr>
            <w:tcW w:w="1271"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materiałów edukacyjno - informacyjnych.</w:t>
            </w:r>
          </w:p>
        </w:tc>
      </w:tr>
      <w:tr w:rsidR="0066703C" w:rsidRPr="008119FD" w:rsidTr="00FB4964">
        <w:trPr>
          <w:trHeight w:val="2661"/>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prowadzenie wykładów dla kandydatów na kierowców w szkołach ponadpodstawowych.</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 w warsztatach.</w:t>
            </w:r>
          </w:p>
        </w:tc>
      </w:tr>
      <w:tr w:rsidR="0066703C" w:rsidRPr="008119FD" w:rsidTr="002C6D1D">
        <w:tc>
          <w:tcPr>
            <w:tcW w:w="14142" w:type="dxa"/>
            <w:gridSpan w:val="6"/>
            <w:shd w:val="clear" w:color="auto" w:fill="B8CCE4" w:themeFill="accent1" w:themeFillTint="66"/>
          </w:tcPr>
          <w:p w:rsidR="0066703C" w:rsidRPr="008119FD" w:rsidRDefault="00CC7E26" w:rsidP="002C6D1D">
            <w:pPr>
              <w:pStyle w:val="Akapitzlist"/>
              <w:numPr>
                <w:ilvl w:val="0"/>
                <w:numId w:val="9"/>
              </w:numPr>
              <w:spacing w:after="0" w:line="240" w:lineRule="auto"/>
              <w:ind w:left="0" w:firstLine="0"/>
              <w:jc w:val="center"/>
              <w:rPr>
                <w:rFonts w:ascii="Times New Roman" w:hAnsi="Times New Roman" w:cs="Times New Roman"/>
                <w:b/>
                <w:sz w:val="24"/>
                <w:szCs w:val="24"/>
              </w:rPr>
            </w:pPr>
            <w:r w:rsidRPr="008119FD">
              <w:rPr>
                <w:rFonts w:ascii="Times New Roman" w:hAnsi="Times New Roman" w:cs="Times New Roman"/>
                <w:b/>
                <w:sz w:val="24"/>
                <w:szCs w:val="24"/>
              </w:rPr>
              <w:lastRenderedPageBreak/>
              <w:t>Cel szczegółowy:</w:t>
            </w:r>
          </w:p>
          <w:p w:rsidR="0066703C" w:rsidRPr="008119FD" w:rsidRDefault="00CC7E26" w:rsidP="002C6D1D">
            <w:pPr>
              <w:contextualSpacing/>
              <w:jc w:val="center"/>
              <w:rPr>
                <w:rFonts w:ascii="Times New Roman" w:hAnsi="Times New Roman" w:cs="Times New Roman"/>
                <w:sz w:val="24"/>
                <w:szCs w:val="24"/>
              </w:rPr>
            </w:pPr>
            <w:r w:rsidRPr="008119FD">
              <w:rPr>
                <w:rFonts w:ascii="Times New Roman" w:hAnsi="Times New Roman" w:cs="Times New Roman"/>
                <w:b/>
                <w:sz w:val="24"/>
                <w:szCs w:val="24"/>
              </w:rPr>
              <w:t>Wzmacnianie organizacji pozarządowych działających w obszarze rozwiązywania problemów uzależnień.</w:t>
            </w:r>
          </w:p>
        </w:tc>
      </w:tr>
      <w:tr w:rsidR="0066703C" w:rsidRPr="008119FD" w:rsidTr="002C6D1D">
        <w:tc>
          <w:tcPr>
            <w:tcW w:w="538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Zadania, Realizatorzy</w:t>
            </w:r>
          </w:p>
        </w:tc>
        <w:tc>
          <w:tcPr>
            <w:tcW w:w="397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Działania</w:t>
            </w:r>
          </w:p>
        </w:tc>
        <w:tc>
          <w:tcPr>
            <w:tcW w:w="1271"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Wskaźniki</w:t>
            </w: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FB4964">
        <w:trPr>
          <w:trHeight w:val="3657"/>
        </w:trPr>
        <w:tc>
          <w:tcPr>
            <w:tcW w:w="5383" w:type="dxa"/>
            <w:vMerge w:val="restart"/>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1) Wspieranie działalności organizacji pozarządowych (w tym abstynenckich) realizujących zadania z zakresu profilaktyki i przeciwdziałania uzależnieniom.</w:t>
            </w:r>
          </w:p>
          <w:p w:rsidR="0066703C" w:rsidRPr="008119FD" w:rsidRDefault="0066703C" w:rsidP="002C6D1D">
            <w:pPr>
              <w:pStyle w:val="Akapitzlist"/>
              <w:ind w:left="0"/>
              <w:rPr>
                <w:rFonts w:ascii="Times New Roman" w:hAnsi="Times New Roman" w:cs="Times New Roman"/>
                <w:b/>
                <w:i/>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organizacje pozarządowe</w:t>
            </w:r>
          </w:p>
        </w:tc>
        <w:tc>
          <w:tcPr>
            <w:tcW w:w="3973" w:type="dxa"/>
            <w:tcBorders>
              <w:bottom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a) wspomaganie działalności klubu abstynenta, w tym działań służących rozwiązywaniu problemów alkoholowych, działań edukacyjno - motywacyjnych, rehabilitacyjnych </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(program dalszego zdrowienia) i działań profilaktycznych.</w:t>
            </w:r>
          </w:p>
        </w:tc>
        <w:tc>
          <w:tcPr>
            <w:tcW w:w="1271"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Borders>
              <w:bottom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 liczba osób korzystających </w:t>
            </w:r>
            <w:r w:rsidRPr="008119FD">
              <w:rPr>
                <w:rFonts w:ascii="Times New Roman" w:hAnsi="Times New Roman" w:cs="Times New Roman"/>
                <w:sz w:val="24"/>
                <w:szCs w:val="24"/>
              </w:rPr>
              <w:br/>
              <w:t>z klubu;</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godzin dyżurów psychologa lub terapeuty uzależnień;</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mitingów.</w:t>
            </w:r>
          </w:p>
        </w:tc>
      </w:tr>
      <w:tr w:rsidR="0066703C" w:rsidRPr="008119FD" w:rsidTr="00FB4964">
        <w:trPr>
          <w:trHeight w:val="3687"/>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3973" w:type="dxa"/>
            <w:tcBorders>
              <w:top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b) wspieranie organizacji pozarządowych realizujących zadania z zakresu profilaktyki</w:t>
            </w:r>
            <w:r w:rsidRPr="008119FD">
              <w:rPr>
                <w:rFonts w:ascii="Times New Roman" w:hAnsi="Times New Roman" w:cs="Times New Roman"/>
                <w:sz w:val="24"/>
                <w:szCs w:val="24"/>
              </w:rPr>
              <w:br/>
              <w:t xml:space="preserve"> i przeciwdziałania uzależnieniom, przy udziale środków zewnętrznych, poprzez zapewnienie wkładu własnego.</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Borders>
              <w:top w:val="single" w:sz="4" w:space="0" w:color="auto"/>
            </w:tcBorders>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projektów zrealizowanych w ramach zadania;</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wysokość pozyskanych środków ze źródeł zewnętrznych.</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r>
      <w:tr w:rsidR="0066703C" w:rsidRPr="008119FD" w:rsidTr="002C6D1D">
        <w:tc>
          <w:tcPr>
            <w:tcW w:w="14142" w:type="dxa"/>
            <w:gridSpan w:val="6"/>
            <w:shd w:val="clear" w:color="auto" w:fill="B8CCE4" w:themeFill="accent1" w:themeFillTint="66"/>
          </w:tcPr>
          <w:p w:rsidR="0066703C" w:rsidRPr="008119FD" w:rsidRDefault="00CC7E26" w:rsidP="002C6D1D">
            <w:pPr>
              <w:pStyle w:val="Akapitzlist"/>
              <w:numPr>
                <w:ilvl w:val="0"/>
                <w:numId w:val="9"/>
              </w:numPr>
              <w:spacing w:after="0" w:line="240" w:lineRule="auto"/>
              <w:ind w:left="0" w:firstLine="0"/>
              <w:jc w:val="center"/>
              <w:rPr>
                <w:rFonts w:ascii="Times New Roman" w:hAnsi="Times New Roman" w:cs="Times New Roman"/>
                <w:b/>
                <w:sz w:val="24"/>
                <w:szCs w:val="24"/>
              </w:rPr>
            </w:pPr>
            <w:r w:rsidRPr="008119FD">
              <w:rPr>
                <w:rFonts w:ascii="Times New Roman" w:hAnsi="Times New Roman" w:cs="Times New Roman"/>
                <w:b/>
                <w:sz w:val="24"/>
                <w:szCs w:val="24"/>
              </w:rPr>
              <w:lastRenderedPageBreak/>
              <w:t>Cel szczegółowy:</w:t>
            </w:r>
          </w:p>
          <w:p w:rsidR="0066703C" w:rsidRPr="008119FD" w:rsidRDefault="00CC7E26" w:rsidP="002C6D1D">
            <w:pPr>
              <w:contextualSpacing/>
              <w:jc w:val="center"/>
              <w:rPr>
                <w:rFonts w:ascii="Times New Roman" w:hAnsi="Times New Roman" w:cs="Times New Roman"/>
                <w:sz w:val="24"/>
                <w:szCs w:val="24"/>
              </w:rPr>
            </w:pPr>
            <w:r w:rsidRPr="008119FD">
              <w:rPr>
                <w:rFonts w:ascii="Times New Roman" w:hAnsi="Times New Roman" w:cs="Times New Roman"/>
                <w:b/>
                <w:sz w:val="24"/>
                <w:szCs w:val="24"/>
              </w:rPr>
              <w:t xml:space="preserve">Zwiększenie skuteczności działań prowadzonych przez Gminną Komisję Rozwiązywania Problemów Alkoholowych, Miejski Ośrodek Pomocy Społecznej oraz inne podmioty działające w obszarze uzależnień </w:t>
            </w:r>
            <w:r w:rsidRPr="008119FD">
              <w:rPr>
                <w:rFonts w:ascii="Times New Roman" w:hAnsi="Times New Roman" w:cs="Times New Roman"/>
                <w:sz w:val="20"/>
                <w:szCs w:val="20"/>
              </w:rPr>
              <w:t>(Cel odpowiada celowi operacyjnemu drugiemu NPZ: Profilaktyka uzależnień, zadanie: Edukacja kadr (w tym szkolenia) uczestniczących w realizacji zadań z zakresu profilaktyki uzależnień i przemocy).</w:t>
            </w:r>
          </w:p>
        </w:tc>
      </w:tr>
      <w:tr w:rsidR="0066703C" w:rsidRPr="008119FD" w:rsidTr="002C6D1D">
        <w:trPr>
          <w:trHeight w:val="371"/>
        </w:trPr>
        <w:tc>
          <w:tcPr>
            <w:tcW w:w="538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Zadania, Realizatorzy</w:t>
            </w:r>
          </w:p>
        </w:tc>
        <w:tc>
          <w:tcPr>
            <w:tcW w:w="3973" w:type="dxa"/>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Działania</w:t>
            </w:r>
          </w:p>
        </w:tc>
        <w:tc>
          <w:tcPr>
            <w:tcW w:w="1271"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Okres realizacji zadania</w:t>
            </w:r>
          </w:p>
        </w:tc>
        <w:tc>
          <w:tcPr>
            <w:tcW w:w="3515" w:type="dxa"/>
            <w:gridSpan w:val="2"/>
            <w:shd w:val="clear" w:color="auto" w:fill="DBE5F1" w:themeFill="accent1" w:themeFillTint="33"/>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Wskaźniki</w:t>
            </w:r>
          </w:p>
        </w:tc>
      </w:tr>
      <w:tr w:rsidR="0066703C" w:rsidRPr="008119FD" w:rsidTr="002C6D1D">
        <w:trPr>
          <w:trHeight w:val="564"/>
        </w:trPr>
        <w:tc>
          <w:tcPr>
            <w:tcW w:w="5383" w:type="dxa"/>
            <w:vMerge w:val="restart"/>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1) Podnoszenie kwalifikacji osób zajmujących się profilaktyką i rozwiązywaniem problemów związanych z uzależnieniami oraz przemocą </w:t>
            </w:r>
            <w:r w:rsidRPr="008119FD">
              <w:rPr>
                <w:rFonts w:ascii="Times New Roman" w:hAnsi="Times New Roman" w:cs="Times New Roman"/>
                <w:sz w:val="24"/>
                <w:szCs w:val="24"/>
              </w:rPr>
              <w:br/>
              <w:t>w rodzinie.</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i/>
                <w:sz w:val="24"/>
                <w:szCs w:val="24"/>
              </w:rPr>
              <w:t>MOPS, GKRPA</w:t>
            </w:r>
          </w:p>
        </w:tc>
        <w:tc>
          <w:tcPr>
            <w:tcW w:w="3973" w:type="dxa"/>
          </w:tcPr>
          <w:p w:rsidR="0066703C" w:rsidRPr="008119FD" w:rsidRDefault="00CC7E26" w:rsidP="002C6D1D">
            <w:pPr>
              <w:rPr>
                <w:rFonts w:ascii="Times New Roman" w:hAnsi="Times New Roman" w:cs="Times New Roman"/>
                <w:sz w:val="24"/>
                <w:szCs w:val="24"/>
              </w:rPr>
            </w:pPr>
            <w:r w:rsidRPr="008119FD">
              <w:rPr>
                <w:rFonts w:ascii="Times New Roman" w:hAnsi="Times New Roman" w:cs="Times New Roman"/>
                <w:sz w:val="24"/>
                <w:szCs w:val="24"/>
              </w:rPr>
              <w:t>a. szkolenia, superwizje osób pracujących w obs</w:t>
            </w:r>
            <w:r w:rsidR="008A09C3">
              <w:rPr>
                <w:rFonts w:ascii="Times New Roman" w:hAnsi="Times New Roman" w:cs="Times New Roman"/>
                <w:sz w:val="24"/>
                <w:szCs w:val="24"/>
              </w:rPr>
              <w:t>zarze profilaktyki</w:t>
            </w:r>
            <w:r w:rsidR="008A09C3">
              <w:rPr>
                <w:rFonts w:ascii="Times New Roman" w:hAnsi="Times New Roman" w:cs="Times New Roman"/>
                <w:sz w:val="24"/>
                <w:szCs w:val="24"/>
              </w:rPr>
              <w:br/>
              <w:t>i uzależnień oraz interwencji</w:t>
            </w:r>
            <w:r w:rsidRPr="008119FD">
              <w:rPr>
                <w:rFonts w:ascii="Times New Roman" w:hAnsi="Times New Roman" w:cs="Times New Roman"/>
                <w:sz w:val="24"/>
                <w:szCs w:val="24"/>
              </w:rPr>
              <w:t xml:space="preserve"> m.in.: dla profesjonalistów w zakresie warsztatu motywowania osób z problemem uzależnień do zdiagnozowania/ podjęcia leczenia odwykowego; motywowania do zmiany i podjęcia usamodzielnienia, m.in.: kuratorów, nauczycieli, pedagogów, pracowników instytucji pomocy społecznej.</w:t>
            </w:r>
          </w:p>
        </w:tc>
        <w:tc>
          <w:tcPr>
            <w:tcW w:w="1271" w:type="dxa"/>
            <w:gridSpan w:val="2"/>
            <w:vMerge w:val="restart"/>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w:t>
            </w:r>
            <w:r w:rsidRPr="008119FD">
              <w:rPr>
                <w:rFonts w:ascii="Times New Roman" w:hAnsi="Times New Roman" w:cs="Times New Roman"/>
                <w:sz w:val="24"/>
                <w:szCs w:val="24"/>
              </w:rPr>
              <w:br/>
              <w:t>w szkoleniach;</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i rodzaj szkoleń osób podnoszących kwalifikacje.</w:t>
            </w:r>
          </w:p>
        </w:tc>
      </w:tr>
      <w:tr w:rsidR="0066703C" w:rsidRPr="008119FD" w:rsidTr="00FB4964">
        <w:trPr>
          <w:trHeight w:val="1506"/>
        </w:trPr>
        <w:tc>
          <w:tcPr>
            <w:tcW w:w="5383" w:type="dxa"/>
            <w:vMerge/>
          </w:tcPr>
          <w:p w:rsidR="0066703C" w:rsidRPr="008119FD" w:rsidRDefault="0066703C" w:rsidP="002C6D1D">
            <w:pPr>
              <w:pStyle w:val="Akapitzlist"/>
              <w:ind w:left="0"/>
              <w:rPr>
                <w:rFonts w:ascii="Times New Roman" w:hAnsi="Times New Roman" w:cs="Times New Roman"/>
                <w:sz w:val="24"/>
                <w:szCs w:val="24"/>
              </w:rPr>
            </w:pPr>
          </w:p>
        </w:tc>
        <w:tc>
          <w:tcPr>
            <w:tcW w:w="3973" w:type="dxa"/>
          </w:tcPr>
          <w:p w:rsidR="0066703C" w:rsidRPr="008119FD" w:rsidRDefault="00CC7E26" w:rsidP="008A09C3">
            <w:pPr>
              <w:pStyle w:val="Akapitzlist"/>
              <w:ind w:left="0"/>
              <w:rPr>
                <w:rFonts w:ascii="Times New Roman" w:hAnsi="Times New Roman" w:cs="Times New Roman"/>
                <w:sz w:val="24"/>
                <w:szCs w:val="24"/>
              </w:rPr>
            </w:pPr>
            <w:r w:rsidRPr="008119FD">
              <w:rPr>
                <w:rFonts w:ascii="Times New Roman" w:hAnsi="Times New Roman" w:cs="Times New Roman"/>
                <w:b/>
                <w:sz w:val="24"/>
                <w:szCs w:val="24"/>
              </w:rPr>
              <w:t>b.</w:t>
            </w:r>
            <w:r w:rsidRPr="008119FD">
              <w:rPr>
                <w:rFonts w:ascii="Times New Roman" w:hAnsi="Times New Roman" w:cs="Times New Roman"/>
                <w:sz w:val="24"/>
                <w:szCs w:val="24"/>
              </w:rPr>
              <w:t> udział członków GKRPA</w:t>
            </w:r>
            <w:r w:rsidRPr="008119FD">
              <w:rPr>
                <w:rFonts w:ascii="Times New Roman" w:hAnsi="Times New Roman" w:cs="Times New Roman"/>
                <w:sz w:val="24"/>
                <w:szCs w:val="24"/>
              </w:rPr>
              <w:br/>
              <w:t xml:space="preserve">w szkoleniach i konferencjach </w:t>
            </w:r>
            <w:r w:rsidRPr="008119FD">
              <w:rPr>
                <w:rFonts w:ascii="Times New Roman" w:hAnsi="Times New Roman" w:cs="Times New Roman"/>
                <w:sz w:val="24"/>
                <w:szCs w:val="24"/>
              </w:rPr>
              <w:br/>
              <w:t>z zakresu profilaktyki, rozwiązywania problemów alkoholowych</w:t>
            </w:r>
            <w:r w:rsidR="00FB4964">
              <w:rPr>
                <w:rFonts w:ascii="Times New Roman" w:hAnsi="Times New Roman" w:cs="Times New Roman"/>
                <w:sz w:val="24"/>
                <w:szCs w:val="24"/>
              </w:rPr>
              <w:t xml:space="preserve"> oraz przeciwdziałania przemocy </w:t>
            </w:r>
            <w:r w:rsidR="008A09C3">
              <w:rPr>
                <w:rFonts w:ascii="Times New Roman" w:hAnsi="Times New Roman" w:cs="Times New Roman"/>
                <w:sz w:val="24"/>
                <w:szCs w:val="24"/>
              </w:rPr>
              <w:t>domowej</w:t>
            </w:r>
            <w:r w:rsidRPr="008119FD">
              <w:rPr>
                <w:rFonts w:ascii="Times New Roman" w:hAnsi="Times New Roman" w:cs="Times New Roman"/>
                <w:sz w:val="24"/>
                <w:szCs w:val="24"/>
              </w:rPr>
              <w:t>.</w:t>
            </w:r>
          </w:p>
        </w:tc>
        <w:tc>
          <w:tcPr>
            <w:tcW w:w="1271" w:type="dxa"/>
            <w:gridSpan w:val="2"/>
            <w:vMerge/>
            <w:vAlign w:val="center"/>
          </w:tcPr>
          <w:p w:rsidR="0066703C" w:rsidRPr="008119FD" w:rsidRDefault="0066703C" w:rsidP="002C6D1D">
            <w:pPr>
              <w:pStyle w:val="Akapitzlist"/>
              <w:ind w:left="0"/>
              <w:rPr>
                <w:rFonts w:ascii="Times New Roman" w:hAnsi="Times New Roman" w:cs="Times New Roman"/>
                <w:sz w:val="24"/>
                <w:szCs w:val="24"/>
              </w:rPr>
            </w:pP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osób biorących udział</w:t>
            </w:r>
            <w:r w:rsidRPr="008119FD">
              <w:rPr>
                <w:rFonts w:ascii="Times New Roman" w:hAnsi="Times New Roman" w:cs="Times New Roman"/>
                <w:sz w:val="24"/>
                <w:szCs w:val="24"/>
              </w:rPr>
              <w:br/>
              <w:t>w szkoleniach;</w:t>
            </w:r>
          </w:p>
          <w:p w:rsidR="0066703C" w:rsidRPr="008119FD" w:rsidRDefault="00CC7E26" w:rsidP="00FB4964">
            <w:pPr>
              <w:pStyle w:val="Akapitzlist"/>
              <w:spacing w:after="0"/>
              <w:ind w:left="0"/>
              <w:rPr>
                <w:rFonts w:ascii="Times New Roman" w:hAnsi="Times New Roman" w:cs="Times New Roman"/>
                <w:sz w:val="24"/>
                <w:szCs w:val="24"/>
              </w:rPr>
            </w:pPr>
            <w:r w:rsidRPr="008119FD">
              <w:rPr>
                <w:rFonts w:ascii="Times New Roman" w:hAnsi="Times New Roman" w:cs="Times New Roman"/>
                <w:sz w:val="24"/>
                <w:szCs w:val="24"/>
              </w:rPr>
              <w:t>- liczba i rodzaj szkoleń podnoszących kwalifikacje członków GKRPA.</w:t>
            </w:r>
          </w:p>
        </w:tc>
      </w:tr>
      <w:tr w:rsidR="0066703C" w:rsidRPr="008119FD" w:rsidTr="002C6D1D">
        <w:trPr>
          <w:trHeight w:val="969"/>
        </w:trPr>
        <w:tc>
          <w:tcPr>
            <w:tcW w:w="5383" w:type="dxa"/>
          </w:tcPr>
          <w:p w:rsidR="0066703C" w:rsidRPr="008119FD" w:rsidRDefault="00CC7E26" w:rsidP="002C6D1D">
            <w:pPr>
              <w:pStyle w:val="Akapitzlist"/>
              <w:ind w:left="0"/>
              <w:rPr>
                <w:rFonts w:ascii="Times New Roman" w:hAnsi="Times New Roman" w:cs="Times New Roman"/>
                <w:sz w:val="24"/>
                <w:szCs w:val="24"/>
              </w:rPr>
            </w:pPr>
            <w:bookmarkStart w:id="38" w:name="_Hlk493849106"/>
            <w:r w:rsidRPr="008119FD">
              <w:rPr>
                <w:rFonts w:ascii="Times New Roman" w:hAnsi="Times New Roman" w:cs="Times New Roman"/>
                <w:sz w:val="24"/>
                <w:szCs w:val="24"/>
              </w:rPr>
              <w:t>2) Zapewnienie technicznej obsługi GKRPA, GPPiRPA oraz PN.</w:t>
            </w:r>
          </w:p>
          <w:p w:rsidR="0066703C" w:rsidRPr="008119FD" w:rsidRDefault="0066703C" w:rsidP="002C6D1D">
            <w:pPr>
              <w:pStyle w:val="Akapitzlist"/>
              <w:ind w:left="0"/>
              <w:rPr>
                <w:rFonts w:ascii="Times New Roman" w:hAnsi="Times New Roman" w:cs="Times New Roman"/>
                <w:b/>
                <w:i/>
                <w:sz w:val="24"/>
                <w:szCs w:val="24"/>
              </w:rPr>
            </w:pPr>
          </w:p>
          <w:p w:rsidR="0066703C" w:rsidRPr="008119FD" w:rsidRDefault="00CC7E26" w:rsidP="002C6D1D">
            <w:pPr>
              <w:pStyle w:val="Akapitzlist"/>
              <w:ind w:left="0"/>
              <w:rPr>
                <w:rFonts w:ascii="Times New Roman" w:hAnsi="Times New Roman" w:cs="Times New Roman"/>
                <w:i/>
                <w:sz w:val="24"/>
                <w:szCs w:val="24"/>
              </w:rPr>
            </w:pPr>
            <w:r w:rsidRPr="008119FD">
              <w:rPr>
                <w:rFonts w:ascii="Times New Roman" w:hAnsi="Times New Roman" w:cs="Times New Roman"/>
                <w:b/>
                <w:i/>
                <w:sz w:val="24"/>
                <w:szCs w:val="24"/>
              </w:rPr>
              <w:t>Realizatorzy</w:t>
            </w:r>
            <w:r w:rsidRPr="008119FD">
              <w:rPr>
                <w:rFonts w:ascii="Times New Roman" w:hAnsi="Times New Roman" w:cs="Times New Roman"/>
                <w:i/>
                <w:sz w:val="24"/>
                <w:szCs w:val="24"/>
              </w:rPr>
              <w:t>:</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i/>
                <w:sz w:val="24"/>
                <w:szCs w:val="24"/>
              </w:rPr>
              <w:t>MOPS, GKRPA</w:t>
            </w:r>
          </w:p>
        </w:tc>
        <w:tc>
          <w:tcPr>
            <w:tcW w:w="397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xml:space="preserve">Zakup wyposażenia, sprzętu, materiałów i artykułów biurowych </w:t>
            </w:r>
            <w:r w:rsidRPr="008119FD">
              <w:rPr>
                <w:rFonts w:ascii="Times New Roman" w:hAnsi="Times New Roman" w:cs="Times New Roman"/>
                <w:sz w:val="24"/>
                <w:szCs w:val="24"/>
              </w:rPr>
              <w:br/>
              <w:t>na potrzeby obsługi GKRPA i realizacji GPPiRPA oraz PN.</w:t>
            </w:r>
          </w:p>
        </w:tc>
        <w:tc>
          <w:tcPr>
            <w:tcW w:w="1271" w:type="dxa"/>
            <w:gridSpan w:val="2"/>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 - XII</w:t>
            </w:r>
          </w:p>
        </w:tc>
        <w:tc>
          <w:tcPr>
            <w:tcW w:w="3515" w:type="dxa"/>
            <w:gridSpan w:val="2"/>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rodzaj wyposażenia, materiałów</w:t>
            </w:r>
            <w:r w:rsidRPr="008119FD">
              <w:rPr>
                <w:rFonts w:ascii="Times New Roman" w:hAnsi="Times New Roman" w:cs="Times New Roman"/>
                <w:sz w:val="24"/>
                <w:szCs w:val="24"/>
              </w:rPr>
              <w:br/>
              <w:t>i artykułów biurowych zakupionych na potrzeby obsługi GKRPA oraz GPPiRPA oraz PN.</w:t>
            </w:r>
          </w:p>
        </w:tc>
      </w:tr>
      <w:tr w:rsidR="0066703C" w:rsidRPr="008119FD" w:rsidTr="002C6D1D">
        <w:trPr>
          <w:trHeight w:val="1835"/>
        </w:trPr>
        <w:tc>
          <w:tcPr>
            <w:tcW w:w="5383" w:type="dxa"/>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lastRenderedPageBreak/>
              <w:t>3) Interdyscyplinarna współpraca podmiotów działających w obszarze profilaktyki i rozwiązywania problemów uzależnień.</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CC7E26" w:rsidP="002C6D1D">
            <w:pPr>
              <w:pStyle w:val="Akapitzlist"/>
              <w:ind w:left="0"/>
              <w:rPr>
                <w:rFonts w:ascii="Times New Roman" w:hAnsi="Times New Roman" w:cs="Times New Roman"/>
                <w:b/>
                <w:i/>
                <w:sz w:val="24"/>
                <w:szCs w:val="24"/>
              </w:rPr>
            </w:pPr>
            <w:r w:rsidRPr="008119FD">
              <w:rPr>
                <w:rFonts w:ascii="Times New Roman" w:hAnsi="Times New Roman" w:cs="Times New Roman"/>
                <w:b/>
                <w:i/>
                <w:sz w:val="24"/>
                <w:szCs w:val="24"/>
              </w:rPr>
              <w:t>Realizatorzy:</w:t>
            </w:r>
          </w:p>
          <w:p w:rsidR="0066703C" w:rsidRPr="008119FD" w:rsidRDefault="00CC7E26" w:rsidP="002C6D1D">
            <w:pPr>
              <w:pStyle w:val="Akapitzlist"/>
              <w:ind w:left="0"/>
              <w:rPr>
                <w:rFonts w:ascii="Times New Roman" w:hAnsi="Times New Roman" w:cs="Times New Roman"/>
                <w:color w:val="FF0000"/>
                <w:sz w:val="24"/>
                <w:szCs w:val="24"/>
                <w:highlight w:val="yellow"/>
              </w:rPr>
            </w:pPr>
            <w:r w:rsidRPr="008119FD">
              <w:rPr>
                <w:rFonts w:ascii="Times New Roman" w:hAnsi="Times New Roman" w:cs="Times New Roman"/>
                <w:i/>
                <w:sz w:val="24"/>
                <w:szCs w:val="24"/>
              </w:rPr>
              <w:t>MOPS</w:t>
            </w:r>
          </w:p>
        </w:tc>
        <w:tc>
          <w:tcPr>
            <w:tcW w:w="3973" w:type="dxa"/>
          </w:tcPr>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 xml:space="preserve">Budowanie sieci współpracy: </w:t>
            </w:r>
          </w:p>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a) organizacja przedsięwzięć mających na celu współpracę interdyscyplinarną w obszarze uzależnień i przemocy.</w:t>
            </w:r>
          </w:p>
          <w:p w:rsidR="0066703C" w:rsidRPr="008119FD" w:rsidRDefault="00CC7E26" w:rsidP="002C6D1D">
            <w:pPr>
              <w:contextualSpacing/>
              <w:rPr>
                <w:rFonts w:ascii="Times New Roman" w:hAnsi="Times New Roman" w:cs="Times New Roman"/>
                <w:sz w:val="24"/>
                <w:szCs w:val="24"/>
              </w:rPr>
            </w:pPr>
            <w:r w:rsidRPr="008119FD">
              <w:rPr>
                <w:rFonts w:ascii="Times New Roman" w:hAnsi="Times New Roman" w:cs="Times New Roman"/>
                <w:sz w:val="24"/>
                <w:szCs w:val="24"/>
              </w:rPr>
              <w:t>b) organizacja interdyscyplinarnych spotkań z zakresu profilaktyki</w:t>
            </w:r>
            <w:r w:rsidRPr="008119FD">
              <w:rPr>
                <w:rFonts w:ascii="Times New Roman" w:hAnsi="Times New Roman" w:cs="Times New Roman"/>
                <w:sz w:val="24"/>
                <w:szCs w:val="24"/>
              </w:rPr>
              <w:br/>
              <w:t>i rozwiązywania problemów uzależnień we współpracy z KPP, SM, placówkami oświatowymi, z przedstawicielami władz i służb społecznych i interwencyjnych Czeskiego Cieszyna.</w:t>
            </w:r>
          </w:p>
        </w:tc>
        <w:tc>
          <w:tcPr>
            <w:tcW w:w="1271" w:type="dxa"/>
            <w:gridSpan w:val="2"/>
            <w:vAlign w:val="center"/>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I-XII</w:t>
            </w: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p w:rsidR="0066703C" w:rsidRPr="008119FD" w:rsidRDefault="0066703C" w:rsidP="002C6D1D">
            <w:pPr>
              <w:pStyle w:val="Akapitzlist"/>
              <w:ind w:left="0"/>
              <w:rPr>
                <w:rFonts w:ascii="Times New Roman" w:hAnsi="Times New Roman" w:cs="Times New Roman"/>
                <w:sz w:val="24"/>
                <w:szCs w:val="24"/>
              </w:rPr>
            </w:pPr>
          </w:p>
        </w:tc>
        <w:tc>
          <w:tcPr>
            <w:tcW w:w="3515" w:type="dxa"/>
            <w:gridSpan w:val="2"/>
            <w:shd w:val="clear" w:color="auto" w:fill="auto"/>
          </w:tcPr>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spotkań;</w:t>
            </w:r>
          </w:p>
          <w:p w:rsidR="0066703C" w:rsidRPr="008119FD" w:rsidRDefault="00CC7E26" w:rsidP="002C6D1D">
            <w:pPr>
              <w:pStyle w:val="Akapitzlist"/>
              <w:ind w:left="0"/>
              <w:rPr>
                <w:rFonts w:ascii="Times New Roman" w:hAnsi="Times New Roman" w:cs="Times New Roman"/>
                <w:sz w:val="24"/>
                <w:szCs w:val="24"/>
              </w:rPr>
            </w:pPr>
            <w:r w:rsidRPr="008119FD">
              <w:rPr>
                <w:rFonts w:ascii="Times New Roman" w:hAnsi="Times New Roman" w:cs="Times New Roman"/>
                <w:sz w:val="24"/>
                <w:szCs w:val="24"/>
              </w:rPr>
              <w:t>- liczba uczestników.</w:t>
            </w:r>
          </w:p>
        </w:tc>
      </w:tr>
      <w:bookmarkEnd w:id="38"/>
    </w:tbl>
    <w:p w:rsidR="0066703C" w:rsidRPr="008119FD" w:rsidRDefault="0066703C">
      <w:pPr>
        <w:pStyle w:val="Default"/>
        <w:spacing w:line="360" w:lineRule="auto"/>
        <w:rPr>
          <w:color w:val="auto"/>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66703C">
      <w:pPr>
        <w:ind w:right="426"/>
        <w:jc w:val="both"/>
        <w:rPr>
          <w:rFonts w:ascii="Times New Roman" w:hAnsi="Times New Roman" w:cs="Times New Roman"/>
        </w:rPr>
      </w:pPr>
    </w:p>
    <w:p w:rsidR="0066703C" w:rsidRPr="008119FD" w:rsidRDefault="00CC7E26">
      <w:pPr>
        <w:pStyle w:val="Nagwek1"/>
        <w:ind w:right="426"/>
        <w:jc w:val="both"/>
        <w:rPr>
          <w:rFonts w:ascii="Times New Roman" w:hAnsi="Times New Roman"/>
        </w:rPr>
      </w:pPr>
      <w:bookmarkStart w:id="39" w:name="_Toc97641942"/>
      <w:bookmarkStart w:id="40" w:name="_Toc113959821"/>
      <w:bookmarkStart w:id="41" w:name="_Toc495317995"/>
      <w:r w:rsidRPr="008119FD">
        <w:rPr>
          <w:rFonts w:ascii="Times New Roman" w:hAnsi="Times New Roman"/>
        </w:rPr>
        <w:t>VII. Gminna Komisja Rozwiązywania Problemów Alkoholowych</w:t>
      </w:r>
      <w:bookmarkEnd w:id="39"/>
      <w:bookmarkEnd w:id="40"/>
      <w:bookmarkEnd w:id="41"/>
    </w:p>
    <w:p w:rsidR="0066703C" w:rsidRPr="008119FD" w:rsidRDefault="0066703C">
      <w:pPr>
        <w:ind w:right="426"/>
        <w:jc w:val="both"/>
        <w:rPr>
          <w:rFonts w:ascii="Times New Roman" w:hAnsi="Times New Roman" w:cs="Times New Roman"/>
        </w:rPr>
      </w:pPr>
    </w:p>
    <w:p w:rsidR="0066703C" w:rsidRPr="008119FD" w:rsidRDefault="00CC7E26">
      <w:pPr>
        <w:pStyle w:val="Default"/>
        <w:spacing w:line="360" w:lineRule="auto"/>
        <w:ind w:right="426"/>
        <w:jc w:val="both"/>
        <w:rPr>
          <w:color w:val="auto"/>
        </w:rPr>
      </w:pPr>
      <w:r w:rsidRPr="008119FD">
        <w:rPr>
          <w:color w:val="auto"/>
        </w:rPr>
        <w:t xml:space="preserve">1. Zadania realizowane przez GKRPA (nie związane z prowadzeniem postępowań wobec osób uzależnionych od alkoholu): </w:t>
      </w:r>
    </w:p>
    <w:p w:rsidR="0066703C" w:rsidRPr="008119FD" w:rsidRDefault="00CC7E26">
      <w:pPr>
        <w:pStyle w:val="Default"/>
        <w:spacing w:after="27" w:line="360" w:lineRule="auto"/>
        <w:ind w:right="426"/>
        <w:jc w:val="both"/>
        <w:rPr>
          <w:color w:val="auto"/>
        </w:rPr>
      </w:pPr>
      <w:r w:rsidRPr="008119FD">
        <w:rPr>
          <w:color w:val="auto"/>
        </w:rPr>
        <w:t xml:space="preserve">a) prowadzenie kontroli przestrzegania zasad i warunków korzystania z zezwoleń na sprzedaż napojów alkoholowych, </w:t>
      </w:r>
    </w:p>
    <w:p w:rsidR="0066703C" w:rsidRPr="008119FD" w:rsidRDefault="00CC7E26">
      <w:pPr>
        <w:pStyle w:val="Default"/>
        <w:spacing w:after="27" w:line="360" w:lineRule="auto"/>
        <w:ind w:right="426"/>
        <w:jc w:val="both"/>
        <w:rPr>
          <w:color w:val="auto"/>
        </w:rPr>
      </w:pPr>
      <w:r w:rsidRPr="008119FD">
        <w:rPr>
          <w:color w:val="auto"/>
        </w:rPr>
        <w:t>b) podejmowanie działań edukacyjnych skierowanych do sprzedawców napojów alkoholowych, mających na celu ograniczenie dostępności napojów alkoholowych i przestrzeganie zakazu sprzedaży alkoholu osobom poniżej 18 r.</w:t>
      </w:r>
      <w:r w:rsidR="009A1C1B">
        <w:rPr>
          <w:color w:val="auto"/>
        </w:rPr>
        <w:t xml:space="preserve"> </w:t>
      </w:r>
      <w:r w:rsidRPr="008119FD">
        <w:rPr>
          <w:color w:val="auto"/>
        </w:rPr>
        <w:t>ż.,</w:t>
      </w:r>
    </w:p>
    <w:p w:rsidR="0066703C" w:rsidRPr="008119FD" w:rsidRDefault="00CC7E26">
      <w:pPr>
        <w:pStyle w:val="Default"/>
        <w:spacing w:line="360" w:lineRule="auto"/>
        <w:ind w:right="426"/>
        <w:jc w:val="both"/>
        <w:rPr>
          <w:color w:val="auto"/>
        </w:rPr>
      </w:pPr>
      <w:r w:rsidRPr="008119FD">
        <w:rPr>
          <w:color w:val="auto"/>
        </w:rPr>
        <w:t xml:space="preserve">c) wydawanie opinii o zgodności lokalizacji punktów sprzedaży napojów alkoholowych, określonej we wniosku o zezwolenie z zasadami usytuowania miejsc sprzedaży i podawania napojów alkoholowych określonymi w uchwale Rady Miejskiej. </w:t>
      </w:r>
    </w:p>
    <w:p w:rsidR="0066703C" w:rsidRDefault="0066703C">
      <w:pPr>
        <w:pStyle w:val="Default"/>
        <w:spacing w:line="360" w:lineRule="auto"/>
        <w:ind w:right="426"/>
        <w:jc w:val="both"/>
        <w:rPr>
          <w:color w:val="auto"/>
        </w:rPr>
      </w:pPr>
    </w:p>
    <w:p w:rsidR="00FB4964" w:rsidRPr="008119FD" w:rsidRDefault="00FB4964">
      <w:pPr>
        <w:pStyle w:val="Default"/>
        <w:spacing w:line="360" w:lineRule="auto"/>
        <w:ind w:right="426"/>
        <w:jc w:val="both"/>
        <w:rPr>
          <w:color w:val="auto"/>
        </w:rPr>
      </w:pPr>
    </w:p>
    <w:p w:rsidR="0066703C" w:rsidRPr="008119FD" w:rsidRDefault="00CC7E26">
      <w:pPr>
        <w:pStyle w:val="Default"/>
        <w:spacing w:line="360" w:lineRule="auto"/>
        <w:ind w:right="426"/>
        <w:jc w:val="both"/>
        <w:rPr>
          <w:color w:val="auto"/>
        </w:rPr>
      </w:pPr>
      <w:r w:rsidRPr="008119FD">
        <w:rPr>
          <w:color w:val="auto"/>
        </w:rPr>
        <w:lastRenderedPageBreak/>
        <w:t xml:space="preserve">2. Wydatki związane z funkcjonowaniem GKRPA ponoszone w ramach Programu: </w:t>
      </w:r>
    </w:p>
    <w:p w:rsidR="0066703C" w:rsidRPr="008119FD" w:rsidRDefault="00CC7E26">
      <w:pPr>
        <w:pStyle w:val="Default"/>
        <w:spacing w:after="28" w:line="360" w:lineRule="auto"/>
        <w:ind w:right="426"/>
        <w:jc w:val="both"/>
        <w:rPr>
          <w:color w:val="auto"/>
        </w:rPr>
      </w:pPr>
      <w:r w:rsidRPr="008119FD">
        <w:rPr>
          <w:color w:val="auto"/>
        </w:rPr>
        <w:t xml:space="preserve">a) wynagrodzenie dla biegłych, </w:t>
      </w:r>
    </w:p>
    <w:p w:rsidR="0066703C" w:rsidRPr="008119FD" w:rsidRDefault="00CC7E26">
      <w:pPr>
        <w:pStyle w:val="Default"/>
        <w:spacing w:after="28" w:line="360" w:lineRule="auto"/>
        <w:ind w:right="426"/>
        <w:jc w:val="both"/>
        <w:rPr>
          <w:color w:val="auto"/>
        </w:rPr>
      </w:pPr>
      <w:r w:rsidRPr="008119FD">
        <w:rPr>
          <w:color w:val="auto"/>
        </w:rPr>
        <w:t xml:space="preserve">b) opłaty sądowe, </w:t>
      </w:r>
    </w:p>
    <w:p w:rsidR="0066703C" w:rsidRPr="008119FD" w:rsidRDefault="00CC7E26">
      <w:pPr>
        <w:pStyle w:val="Default"/>
        <w:spacing w:after="28" w:line="360" w:lineRule="auto"/>
        <w:ind w:right="426"/>
        <w:jc w:val="both"/>
        <w:rPr>
          <w:color w:val="auto"/>
        </w:rPr>
      </w:pPr>
      <w:r w:rsidRPr="008119FD">
        <w:rPr>
          <w:color w:val="auto"/>
        </w:rPr>
        <w:t xml:space="preserve">c) korespondencja, </w:t>
      </w:r>
    </w:p>
    <w:p w:rsidR="0066703C" w:rsidRPr="008119FD" w:rsidRDefault="00CC7E26">
      <w:pPr>
        <w:pStyle w:val="Default"/>
        <w:spacing w:line="360" w:lineRule="auto"/>
        <w:ind w:right="426"/>
        <w:jc w:val="both"/>
        <w:rPr>
          <w:color w:val="auto"/>
        </w:rPr>
      </w:pPr>
      <w:r w:rsidRPr="008119FD">
        <w:rPr>
          <w:color w:val="auto"/>
        </w:rPr>
        <w:t>d) krajowe podróże służbowe członków GKRPA, związane ze szkoleniami,</w:t>
      </w:r>
    </w:p>
    <w:p w:rsidR="0066703C" w:rsidRPr="008119FD" w:rsidRDefault="00CC7E26">
      <w:pPr>
        <w:pStyle w:val="Default"/>
        <w:spacing w:line="360" w:lineRule="auto"/>
        <w:ind w:right="426"/>
        <w:jc w:val="both"/>
        <w:rPr>
          <w:color w:val="auto"/>
        </w:rPr>
      </w:pPr>
      <w:r w:rsidRPr="008119FD">
        <w:rPr>
          <w:color w:val="auto"/>
        </w:rPr>
        <w:t>f) szkolenia członków GKRPA,</w:t>
      </w:r>
    </w:p>
    <w:p w:rsidR="0066703C" w:rsidRPr="008119FD" w:rsidRDefault="00CC7E26">
      <w:pPr>
        <w:pStyle w:val="Default"/>
        <w:spacing w:line="360" w:lineRule="auto"/>
        <w:ind w:right="426"/>
        <w:jc w:val="both"/>
        <w:rPr>
          <w:color w:val="auto"/>
        </w:rPr>
      </w:pPr>
      <w:r w:rsidRPr="008119FD">
        <w:rPr>
          <w:color w:val="auto"/>
        </w:rPr>
        <w:t>g) wynagrodzenia członków GKRPA.</w:t>
      </w:r>
    </w:p>
    <w:p w:rsidR="0066703C" w:rsidRPr="008119FD" w:rsidRDefault="0066703C">
      <w:pPr>
        <w:pStyle w:val="Default"/>
        <w:spacing w:line="360" w:lineRule="auto"/>
        <w:ind w:right="426"/>
        <w:rPr>
          <w:color w:val="auto"/>
        </w:rPr>
      </w:pPr>
    </w:p>
    <w:p w:rsidR="0066703C" w:rsidRPr="008119FD" w:rsidRDefault="00CC7E26">
      <w:pPr>
        <w:pStyle w:val="Default"/>
        <w:spacing w:line="360" w:lineRule="auto"/>
        <w:ind w:right="426"/>
        <w:jc w:val="both"/>
        <w:rPr>
          <w:color w:val="auto"/>
        </w:rPr>
      </w:pPr>
      <w:r w:rsidRPr="008119FD">
        <w:rPr>
          <w:color w:val="auto"/>
        </w:rPr>
        <w:t xml:space="preserve">3. Zasady wynagradzania członków GKRPA: </w:t>
      </w:r>
    </w:p>
    <w:p w:rsidR="0066703C" w:rsidRPr="008119FD" w:rsidRDefault="00CC7E26">
      <w:pPr>
        <w:pStyle w:val="Default"/>
        <w:spacing w:after="27" w:line="360" w:lineRule="auto"/>
        <w:ind w:right="426"/>
        <w:jc w:val="both"/>
        <w:rPr>
          <w:color w:val="auto"/>
        </w:rPr>
      </w:pPr>
      <w:r w:rsidRPr="008119FD">
        <w:rPr>
          <w:color w:val="auto"/>
        </w:rPr>
        <w:t xml:space="preserve">a) za udział w posiedzeniu zespołu prowadzącego postępowanie w stosunku do osób nadużywających alkoholu członkowi Komisji przysługuje wynagrodzenie w wysokości 9 % minimalnego wynagrodzenia. </w:t>
      </w:r>
    </w:p>
    <w:p w:rsidR="0066703C" w:rsidRPr="008119FD" w:rsidRDefault="00CC7E26">
      <w:pPr>
        <w:pStyle w:val="Default"/>
        <w:spacing w:line="360" w:lineRule="auto"/>
        <w:ind w:right="426"/>
        <w:jc w:val="both"/>
        <w:rPr>
          <w:color w:val="auto"/>
        </w:rPr>
      </w:pPr>
      <w:r w:rsidRPr="008119FD">
        <w:rPr>
          <w:color w:val="auto"/>
        </w:rPr>
        <w:t xml:space="preserve">b) za udział w kontroli przestrzegania zasad i warunków korzystania z zezwoleń na sprzedaż napojów alkoholowych, członkowi Komisji przysługuje wynagrodzenie w wysokości 9 % minimalnego wynagrodzenia za pracę. </w:t>
      </w:r>
    </w:p>
    <w:p w:rsidR="0066703C" w:rsidRPr="008119FD" w:rsidRDefault="00CC7E26">
      <w:pPr>
        <w:pStyle w:val="Nagwek1"/>
        <w:ind w:right="426"/>
        <w:jc w:val="both"/>
        <w:rPr>
          <w:rFonts w:ascii="Times New Roman" w:hAnsi="Times New Roman"/>
        </w:rPr>
      </w:pPr>
      <w:bookmarkStart w:id="42" w:name="_Toc113959822"/>
      <w:r w:rsidRPr="008119FD">
        <w:rPr>
          <w:rFonts w:ascii="Times New Roman" w:hAnsi="Times New Roman"/>
        </w:rPr>
        <w:t>VIII. Zasady finansowania Programu</w:t>
      </w:r>
      <w:bookmarkEnd w:id="42"/>
    </w:p>
    <w:p w:rsidR="0066703C" w:rsidRPr="008119FD" w:rsidRDefault="0066703C">
      <w:pPr>
        <w:ind w:right="426"/>
        <w:jc w:val="both"/>
        <w:rPr>
          <w:rFonts w:ascii="Times New Roman" w:hAnsi="Times New Roman" w:cs="Times New Roman"/>
        </w:rPr>
      </w:pPr>
    </w:p>
    <w:p w:rsidR="005F541C" w:rsidRPr="008119FD" w:rsidRDefault="00CC7E26">
      <w:pPr>
        <w:spacing w:line="360" w:lineRule="auto"/>
        <w:ind w:right="426"/>
        <w:jc w:val="both"/>
        <w:rPr>
          <w:rFonts w:ascii="Times New Roman" w:hAnsi="Times New Roman" w:cs="Times New Roman"/>
          <w:bCs/>
          <w:sz w:val="24"/>
          <w:szCs w:val="24"/>
        </w:rPr>
      </w:pPr>
      <w:r w:rsidRPr="008119FD">
        <w:rPr>
          <w:rFonts w:ascii="Times New Roman" w:hAnsi="Times New Roman" w:cs="Times New Roman"/>
          <w:sz w:val="24"/>
          <w:szCs w:val="24"/>
        </w:rPr>
        <w:t xml:space="preserve">Źródłem finansowania GPPiRPA oraz PN na rok 2023 są środki finansowe pochodzące z opłat za korzystanie z zezwoleń na sprzedaż napojów alkoholowych, tzw. „korkowego” zgodnie z art. 18 </w:t>
      </w:r>
      <w:r w:rsidRPr="008119FD">
        <w:rPr>
          <w:rFonts w:ascii="Times New Roman" w:hAnsi="Times New Roman" w:cs="Times New Roman"/>
          <w:bCs/>
          <w:sz w:val="24"/>
          <w:szCs w:val="24"/>
          <w:vertAlign w:val="superscript"/>
        </w:rPr>
        <w:t xml:space="preserve">2 </w:t>
      </w:r>
      <w:r w:rsidRPr="008119FD">
        <w:rPr>
          <w:rFonts w:ascii="Times New Roman" w:hAnsi="Times New Roman" w:cs="Times New Roman"/>
          <w:bCs/>
          <w:sz w:val="24"/>
          <w:szCs w:val="24"/>
        </w:rPr>
        <w:t>ust. 1, ust. 2 ustawy z dnia 26 października 1982 r. o wychowaniu w trzeźwości i przeciwdziałaniu alkoholizmowi.</w:t>
      </w:r>
    </w:p>
    <w:p w:rsidR="0066703C" w:rsidRPr="008119FD" w:rsidRDefault="00CC7E26">
      <w:pPr>
        <w:pStyle w:val="Nagwek1"/>
        <w:rPr>
          <w:rFonts w:ascii="Times New Roman" w:hAnsi="Times New Roman"/>
        </w:rPr>
      </w:pPr>
      <w:bookmarkStart w:id="43" w:name="_Toc97641944"/>
      <w:bookmarkStart w:id="44" w:name="_Toc113959823"/>
      <w:r w:rsidRPr="008119FD">
        <w:rPr>
          <w:rFonts w:ascii="Times New Roman" w:hAnsi="Times New Roman"/>
        </w:rPr>
        <w:lastRenderedPageBreak/>
        <w:t>IX. Zapewnienie dostępności osobom ze szczególnymi potrzebami</w:t>
      </w:r>
      <w:bookmarkEnd w:id="43"/>
      <w:bookmarkEnd w:id="44"/>
    </w:p>
    <w:p w:rsidR="0066703C" w:rsidRPr="008119FD" w:rsidRDefault="0066703C">
      <w:pPr>
        <w:spacing w:line="360" w:lineRule="auto"/>
        <w:ind w:right="426"/>
        <w:jc w:val="both"/>
        <w:rPr>
          <w:rFonts w:ascii="Times New Roman" w:hAnsi="Times New Roman" w:cs="Times New Roman"/>
        </w:rPr>
      </w:pPr>
    </w:p>
    <w:p w:rsidR="0066703C" w:rsidRPr="008119FD" w:rsidRDefault="00CC7E26">
      <w:pPr>
        <w:spacing w:line="360" w:lineRule="auto"/>
        <w:ind w:right="426"/>
        <w:jc w:val="both"/>
        <w:rPr>
          <w:rFonts w:ascii="Times New Roman" w:hAnsi="Times New Roman" w:cs="Times New Roman"/>
          <w:b/>
          <w:bCs/>
          <w:sz w:val="24"/>
          <w:szCs w:val="24"/>
        </w:rPr>
      </w:pPr>
      <w:r w:rsidRPr="008119FD">
        <w:rPr>
          <w:rFonts w:ascii="Times New Roman" w:hAnsi="Times New Roman" w:cs="Times New Roman"/>
          <w:sz w:val="24"/>
          <w:szCs w:val="24"/>
        </w:rPr>
        <w:t xml:space="preserve">Zgodnie z </w:t>
      </w:r>
      <w:r w:rsidRPr="008119FD">
        <w:rPr>
          <w:rFonts w:ascii="Times New Roman" w:hAnsi="Times New Roman" w:cs="Times New Roman"/>
          <w:bCs/>
          <w:sz w:val="24"/>
          <w:szCs w:val="24"/>
        </w:rPr>
        <w:t xml:space="preserve">ustawą z dnia 19 lipca 2019 r. o zapewnianiu dostępności osobom ze szczególnymi potrzebami zadania w ramach Programu uwzględniają dostępność architektoniczną, cyfrową oraz informacyjno-komunikacyjną, co najmniej w zakresie określonym przez minimalne wymagania, o których mowa w art. 6 </w:t>
      </w:r>
      <w:r w:rsidR="000C3297">
        <w:rPr>
          <w:rFonts w:ascii="Times New Roman" w:hAnsi="Times New Roman" w:cs="Times New Roman"/>
          <w:bCs/>
          <w:sz w:val="24"/>
          <w:szCs w:val="24"/>
        </w:rPr>
        <w:t>ww.</w:t>
      </w:r>
      <w:r w:rsidRPr="008119FD">
        <w:rPr>
          <w:rFonts w:ascii="Times New Roman" w:hAnsi="Times New Roman" w:cs="Times New Roman"/>
          <w:bCs/>
          <w:sz w:val="24"/>
          <w:szCs w:val="24"/>
        </w:rPr>
        <w:t xml:space="preserve"> ustawy.</w:t>
      </w:r>
    </w:p>
    <w:p w:rsidR="0066703C" w:rsidRDefault="00CC7E26" w:rsidP="00955C8F">
      <w:pPr>
        <w:pStyle w:val="Nagwek1"/>
        <w:ind w:right="426"/>
        <w:jc w:val="both"/>
        <w:rPr>
          <w:rFonts w:ascii="Times New Roman" w:hAnsi="Times New Roman"/>
        </w:rPr>
      </w:pPr>
      <w:bookmarkStart w:id="45" w:name="_Toc495317997"/>
      <w:bookmarkStart w:id="46" w:name="_Toc113959824"/>
      <w:bookmarkStart w:id="47" w:name="_Toc394909822"/>
      <w:bookmarkStart w:id="48" w:name="_Toc97641945"/>
      <w:r w:rsidRPr="008119FD">
        <w:rPr>
          <w:rFonts w:ascii="Times New Roman" w:hAnsi="Times New Roman"/>
        </w:rPr>
        <w:t>X. Ewaluacja</w:t>
      </w:r>
      <w:bookmarkEnd w:id="45"/>
      <w:bookmarkEnd w:id="46"/>
      <w:bookmarkEnd w:id="47"/>
      <w:bookmarkEnd w:id="48"/>
    </w:p>
    <w:p w:rsidR="00955C8F" w:rsidRPr="00955C8F" w:rsidRDefault="00955C8F" w:rsidP="00955C8F"/>
    <w:p w:rsidR="0066703C" w:rsidRPr="008119FD" w:rsidRDefault="00CC7E26">
      <w:pPr>
        <w:pStyle w:val="Default"/>
        <w:spacing w:line="360" w:lineRule="auto"/>
        <w:ind w:right="426"/>
        <w:jc w:val="both"/>
        <w:rPr>
          <w:color w:val="auto"/>
        </w:rPr>
      </w:pPr>
      <w:r w:rsidRPr="008119FD">
        <w:rPr>
          <w:color w:val="auto"/>
        </w:rPr>
        <w:t xml:space="preserve">Narzędzia ewaluacji Programu: </w:t>
      </w:r>
    </w:p>
    <w:p w:rsidR="0066703C" w:rsidRPr="008119FD" w:rsidRDefault="00CC7E26">
      <w:pPr>
        <w:pStyle w:val="Default"/>
        <w:spacing w:after="27" w:line="360" w:lineRule="auto"/>
        <w:ind w:right="426"/>
        <w:jc w:val="both"/>
        <w:rPr>
          <w:color w:val="auto"/>
        </w:rPr>
      </w:pPr>
      <w:r w:rsidRPr="008119FD">
        <w:rPr>
          <w:color w:val="auto"/>
        </w:rPr>
        <w:t>1. Systematyczne zbieranie i analiza danych dotyczących realizacji GPPiRPA oraz PN.</w:t>
      </w:r>
    </w:p>
    <w:p w:rsidR="0066703C" w:rsidRPr="00FB4964" w:rsidRDefault="00CC7E26" w:rsidP="00FB4964">
      <w:pPr>
        <w:pStyle w:val="Default"/>
        <w:spacing w:line="360" w:lineRule="auto"/>
        <w:ind w:right="426"/>
        <w:jc w:val="both"/>
        <w:rPr>
          <w:color w:val="auto"/>
        </w:rPr>
      </w:pPr>
      <w:r w:rsidRPr="008119FD">
        <w:rPr>
          <w:color w:val="auto"/>
        </w:rPr>
        <w:t>2. Sporządzanie raportu z realizacji GPPiRPA oraz PN.</w:t>
      </w:r>
    </w:p>
    <w:p w:rsidR="0066703C" w:rsidRPr="008119FD" w:rsidRDefault="00CC7E26">
      <w:pPr>
        <w:pStyle w:val="Nagwek1"/>
        <w:ind w:right="426"/>
        <w:jc w:val="both"/>
        <w:rPr>
          <w:rFonts w:ascii="Times New Roman" w:hAnsi="Times New Roman"/>
        </w:rPr>
      </w:pPr>
      <w:bookmarkStart w:id="49" w:name="_Toc113959825"/>
      <w:r w:rsidRPr="008119FD">
        <w:rPr>
          <w:rFonts w:ascii="Times New Roman" w:hAnsi="Times New Roman"/>
        </w:rPr>
        <w:t>XI. Słowniczek</w:t>
      </w:r>
      <w:bookmarkEnd w:id="49"/>
    </w:p>
    <w:p w:rsidR="0066703C" w:rsidRPr="008119FD" w:rsidRDefault="0066703C">
      <w:pPr>
        <w:ind w:right="426"/>
        <w:jc w:val="both"/>
        <w:rPr>
          <w:rFonts w:ascii="Times New Roman" w:hAnsi="Times New Roman" w:cs="Times New Roman"/>
          <w:sz w:val="24"/>
          <w:szCs w:val="24"/>
        </w:rPr>
      </w:pPr>
    </w:p>
    <w:p w:rsidR="001C56DA" w:rsidRPr="001C56DA" w:rsidRDefault="001C56DA">
      <w:pPr>
        <w:spacing w:after="0" w:line="360" w:lineRule="auto"/>
        <w:ind w:right="426"/>
        <w:jc w:val="both"/>
        <w:rPr>
          <w:rFonts w:ascii="Times New Roman" w:hAnsi="Times New Roman" w:cs="Times New Roman"/>
          <w:sz w:val="24"/>
          <w:szCs w:val="24"/>
        </w:rPr>
      </w:pPr>
      <w:r>
        <w:rPr>
          <w:rFonts w:ascii="Times New Roman" w:hAnsi="Times New Roman" w:cs="Times New Roman"/>
          <w:b/>
          <w:sz w:val="24"/>
          <w:szCs w:val="24"/>
        </w:rPr>
        <w:t xml:space="preserve">COK „Dom Narodowy” – </w:t>
      </w:r>
      <w:r w:rsidRPr="001C56DA">
        <w:rPr>
          <w:rFonts w:ascii="Times New Roman" w:hAnsi="Times New Roman" w:cs="Times New Roman"/>
          <w:sz w:val="24"/>
          <w:szCs w:val="24"/>
        </w:rPr>
        <w:t>Cieszyński Ośrodek Kultury „Dom Narodowy”</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 xml:space="preserve">CPEiT „Kontakt” </w:t>
      </w:r>
      <w:r w:rsidRPr="008119FD">
        <w:rPr>
          <w:rFonts w:ascii="Times New Roman" w:hAnsi="Times New Roman" w:cs="Times New Roman"/>
          <w:sz w:val="24"/>
          <w:szCs w:val="24"/>
        </w:rPr>
        <w:t>– Centrum Profilaktyki Edukacji i Terapii „Kontakt”</w:t>
      </w:r>
    </w:p>
    <w:p w:rsidR="0066703C" w:rsidRPr="008119FD" w:rsidRDefault="00CC7E26">
      <w:pPr>
        <w:pStyle w:val="Default"/>
        <w:spacing w:line="360" w:lineRule="auto"/>
        <w:ind w:right="426"/>
        <w:contextualSpacing/>
        <w:jc w:val="both"/>
        <w:rPr>
          <w:color w:val="auto"/>
        </w:rPr>
      </w:pPr>
      <w:r w:rsidRPr="008119FD">
        <w:rPr>
          <w:b/>
          <w:color w:val="auto"/>
        </w:rPr>
        <w:t>CUW</w:t>
      </w:r>
      <w:r w:rsidRPr="008119FD">
        <w:t>–</w:t>
      </w:r>
      <w:r w:rsidRPr="008119FD">
        <w:rPr>
          <w:color w:val="auto"/>
        </w:rPr>
        <w:t xml:space="preserve"> Centrum Usług Wspólnych Urzędu Miejskiego w Cieszynie</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DDA</w:t>
      </w:r>
      <w:r w:rsidRPr="008119FD">
        <w:rPr>
          <w:rFonts w:ascii="Times New Roman" w:hAnsi="Times New Roman" w:cs="Times New Roman"/>
          <w:sz w:val="24"/>
          <w:szCs w:val="24"/>
        </w:rPr>
        <w:t xml:space="preserve">– dorosłe dzieci alkoholików </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DPS</w:t>
      </w:r>
      <w:r w:rsidRPr="008119FD">
        <w:rPr>
          <w:rFonts w:ascii="Times New Roman" w:hAnsi="Times New Roman" w:cs="Times New Roman"/>
          <w:sz w:val="24"/>
          <w:szCs w:val="24"/>
        </w:rPr>
        <w:t xml:space="preserve"> – domy pomocy społecznej</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ESPAD</w:t>
      </w:r>
      <w:r w:rsidRPr="008119FD">
        <w:rPr>
          <w:rFonts w:ascii="Times New Roman" w:hAnsi="Times New Roman" w:cs="Times New Roman"/>
          <w:sz w:val="24"/>
          <w:szCs w:val="24"/>
        </w:rPr>
        <w:t>– badania ankietowe dotyczące używania substancji psychoaktywnych (papierosy, alkohol, narkotyki, dopalacze) przez młodzież szkolną realizowane w Polsce, co 4 lata stanowiące część międzynarodowego projektu: „European School Survey Project on Alcohol and Drugs”</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lastRenderedPageBreak/>
        <w:t>GKRPA</w:t>
      </w:r>
      <w:r w:rsidRPr="008119FD">
        <w:rPr>
          <w:rFonts w:ascii="Times New Roman" w:hAnsi="Times New Roman" w:cs="Times New Roman"/>
          <w:sz w:val="24"/>
          <w:szCs w:val="24"/>
        </w:rPr>
        <w:t xml:space="preserve"> – Gminna Komisja Rozwiązywania Problemów Alkoholowych w Cieszynie</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GPPiRPA oraz PN</w:t>
      </w:r>
      <w:r w:rsidRPr="008119FD">
        <w:rPr>
          <w:rFonts w:ascii="Times New Roman" w:hAnsi="Times New Roman" w:cs="Times New Roman"/>
          <w:sz w:val="24"/>
          <w:szCs w:val="24"/>
        </w:rPr>
        <w:t xml:space="preserve"> – Gminny Program Profilaktyki i Rozwiązywania Problemów Alkoholowych oraz Przeciwdziałania Narkomanii Miasta Cieszyna</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 xml:space="preserve">GRDPP </w:t>
      </w:r>
      <w:r w:rsidRPr="008119FD">
        <w:rPr>
          <w:rFonts w:ascii="Times New Roman" w:hAnsi="Times New Roman" w:cs="Times New Roman"/>
          <w:sz w:val="24"/>
          <w:szCs w:val="24"/>
        </w:rPr>
        <w:t>– Gminna Rada Działalności Pożytku Publicznego w Cieszynie</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KCPU</w:t>
      </w:r>
      <w:r w:rsidRPr="008119FD">
        <w:rPr>
          <w:rFonts w:ascii="Times New Roman" w:hAnsi="Times New Roman" w:cs="Times New Roman"/>
          <w:sz w:val="24"/>
          <w:szCs w:val="24"/>
        </w:rPr>
        <w:t>– Krajowe Centrum Przeciwdziałania Uzależnieniom</w:t>
      </w:r>
    </w:p>
    <w:p w:rsidR="0066703C" w:rsidRPr="008119FD" w:rsidRDefault="00CC7E26">
      <w:pPr>
        <w:pStyle w:val="Default"/>
        <w:spacing w:line="360" w:lineRule="auto"/>
        <w:ind w:right="426"/>
        <w:contextualSpacing/>
        <w:jc w:val="both"/>
      </w:pPr>
      <w:r w:rsidRPr="008119FD">
        <w:rPr>
          <w:b/>
        </w:rPr>
        <w:t>KPP</w:t>
      </w:r>
      <w:r w:rsidRPr="008119FD">
        <w:t xml:space="preserve"> – Komenda Powiatowa Policji w Cieszynie </w:t>
      </w:r>
    </w:p>
    <w:p w:rsidR="0066703C" w:rsidRPr="008119FD" w:rsidRDefault="00CC7E26">
      <w:pPr>
        <w:pStyle w:val="Default"/>
        <w:spacing w:line="360" w:lineRule="auto"/>
        <w:ind w:right="426"/>
        <w:contextualSpacing/>
        <w:jc w:val="both"/>
        <w:rPr>
          <w:color w:val="auto"/>
        </w:rPr>
      </w:pPr>
      <w:r w:rsidRPr="008119FD">
        <w:rPr>
          <w:b/>
        </w:rPr>
        <w:t>MOPS</w:t>
      </w:r>
      <w:r w:rsidRPr="008119FD">
        <w:t xml:space="preserve"> – Miejski Ośrodek Pomocy Społecznej</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NFZ</w:t>
      </w:r>
      <w:r w:rsidRPr="008119FD">
        <w:rPr>
          <w:rFonts w:ascii="Times New Roman" w:hAnsi="Times New Roman" w:cs="Times New Roman"/>
          <w:sz w:val="24"/>
          <w:szCs w:val="24"/>
        </w:rPr>
        <w:t xml:space="preserve"> – Narodowy Fundusz Zdrowia</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NZOPP „Variused”</w:t>
      </w:r>
      <w:r w:rsidRPr="008119FD">
        <w:rPr>
          <w:rFonts w:ascii="Times New Roman" w:hAnsi="Times New Roman" w:cs="Times New Roman"/>
          <w:sz w:val="24"/>
          <w:szCs w:val="24"/>
        </w:rPr>
        <w:t xml:space="preserve"> – Niepubliczny Zakład Opieki Psychiatryczno – Psychologicznej „Variusmed”</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OPPA</w:t>
      </w:r>
      <w:r w:rsidRPr="008119FD">
        <w:rPr>
          <w:rFonts w:ascii="Times New Roman" w:hAnsi="Times New Roman" w:cs="Times New Roman"/>
          <w:sz w:val="24"/>
          <w:szCs w:val="24"/>
        </w:rPr>
        <w:t>– Ośrodek Przeciwdziałania Problemom Alkoholowym w Bielsku - Białej.</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SP</w:t>
      </w:r>
      <w:r w:rsidRPr="008119FD">
        <w:rPr>
          <w:rFonts w:ascii="Times New Roman" w:hAnsi="Times New Roman" w:cs="Times New Roman"/>
          <w:sz w:val="24"/>
          <w:szCs w:val="24"/>
        </w:rPr>
        <w:t xml:space="preserve"> – szkoła podstawowa</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 xml:space="preserve">SzWP </w:t>
      </w:r>
      <w:r w:rsidRPr="008119FD">
        <w:rPr>
          <w:rFonts w:ascii="Times New Roman" w:hAnsi="Times New Roman" w:cs="Times New Roman"/>
          <w:sz w:val="24"/>
          <w:szCs w:val="24"/>
        </w:rPr>
        <w:t>– Szkoła Wczesnej Profilaktyki</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TPD</w:t>
      </w:r>
      <w:r w:rsidRPr="008119FD">
        <w:rPr>
          <w:rFonts w:ascii="Times New Roman" w:hAnsi="Times New Roman" w:cs="Times New Roman"/>
          <w:sz w:val="24"/>
          <w:szCs w:val="24"/>
        </w:rPr>
        <w:t>– Towarzystwo Przyjaciół Dzieci – Oddział Powiatowy w Cieszynie</w:t>
      </w:r>
    </w:p>
    <w:p w:rsidR="0066703C" w:rsidRPr="008119FD" w:rsidRDefault="00CC7E26">
      <w:pPr>
        <w:spacing w:after="0" w:line="360" w:lineRule="auto"/>
        <w:ind w:right="426"/>
        <w:jc w:val="both"/>
        <w:rPr>
          <w:rFonts w:ascii="Times New Roman" w:hAnsi="Times New Roman" w:cs="Times New Roman"/>
          <w:sz w:val="24"/>
          <w:szCs w:val="24"/>
        </w:rPr>
      </w:pPr>
      <w:r w:rsidRPr="008119FD">
        <w:rPr>
          <w:rFonts w:ascii="Times New Roman" w:hAnsi="Times New Roman" w:cs="Times New Roman"/>
          <w:b/>
          <w:sz w:val="24"/>
          <w:szCs w:val="24"/>
        </w:rPr>
        <w:t xml:space="preserve">UM </w:t>
      </w:r>
      <w:r w:rsidRPr="008119FD">
        <w:rPr>
          <w:rFonts w:ascii="Times New Roman" w:hAnsi="Times New Roman" w:cs="Times New Roman"/>
          <w:sz w:val="24"/>
          <w:szCs w:val="24"/>
        </w:rPr>
        <w:t>– Urząd Miasta</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 xml:space="preserve">Zespół Interdyscyplinarny </w:t>
      </w:r>
      <w:r w:rsidRPr="008119FD">
        <w:rPr>
          <w:rFonts w:ascii="Times New Roman" w:hAnsi="Times New Roman" w:cs="Times New Roman"/>
          <w:sz w:val="24"/>
          <w:szCs w:val="24"/>
        </w:rPr>
        <w:t>– Zespół Interdyscyplinarny do spraw przeciwdziałania przemocy w rodzinie</w:t>
      </w:r>
    </w:p>
    <w:p w:rsidR="0066703C" w:rsidRPr="008119FD" w:rsidRDefault="00CC7E26">
      <w:pPr>
        <w:pStyle w:val="Default"/>
        <w:spacing w:line="360" w:lineRule="auto"/>
        <w:ind w:right="426"/>
        <w:contextualSpacing/>
        <w:jc w:val="both"/>
        <w:rPr>
          <w:color w:val="auto"/>
        </w:rPr>
      </w:pPr>
      <w:r w:rsidRPr="008119FD">
        <w:rPr>
          <w:b/>
          <w:color w:val="auto"/>
        </w:rPr>
        <w:t>ZK</w:t>
      </w:r>
      <w:r w:rsidRPr="008119FD">
        <w:t>–</w:t>
      </w:r>
      <w:r w:rsidRPr="008119FD">
        <w:rPr>
          <w:color w:val="auto"/>
        </w:rPr>
        <w:t xml:space="preserve"> Zakład Karny w Cieszynie</w:t>
      </w:r>
    </w:p>
    <w:p w:rsidR="0066703C" w:rsidRPr="008119FD" w:rsidRDefault="00CC7E26">
      <w:pPr>
        <w:spacing w:after="0" w:line="360" w:lineRule="auto"/>
        <w:ind w:right="426"/>
        <w:contextualSpacing/>
        <w:jc w:val="both"/>
        <w:rPr>
          <w:rFonts w:ascii="Times New Roman" w:hAnsi="Times New Roman" w:cs="Times New Roman"/>
          <w:sz w:val="24"/>
          <w:szCs w:val="24"/>
        </w:rPr>
      </w:pPr>
      <w:r w:rsidRPr="008119FD">
        <w:rPr>
          <w:rFonts w:ascii="Times New Roman" w:hAnsi="Times New Roman" w:cs="Times New Roman"/>
          <w:b/>
          <w:sz w:val="24"/>
          <w:szCs w:val="24"/>
        </w:rPr>
        <w:t>ZZOZ</w:t>
      </w:r>
      <w:r w:rsidRPr="008119FD">
        <w:rPr>
          <w:rFonts w:ascii="Times New Roman" w:hAnsi="Times New Roman" w:cs="Times New Roman"/>
          <w:sz w:val="24"/>
          <w:szCs w:val="24"/>
        </w:rPr>
        <w:t>– Zespół Zakładów Opieki Zdrowotnej w Cieszynie</w:t>
      </w:r>
    </w:p>
    <w:p w:rsidR="0066703C" w:rsidRPr="008119FD" w:rsidRDefault="0066703C">
      <w:pPr>
        <w:spacing w:after="0" w:line="360" w:lineRule="auto"/>
        <w:ind w:right="426"/>
        <w:jc w:val="both"/>
        <w:rPr>
          <w:rFonts w:ascii="Times New Roman" w:hAnsi="Times New Roman" w:cs="Times New Roman"/>
          <w:sz w:val="24"/>
          <w:szCs w:val="24"/>
        </w:rPr>
      </w:pPr>
    </w:p>
    <w:p w:rsidR="0066703C" w:rsidRPr="008119FD" w:rsidRDefault="0066703C">
      <w:pPr>
        <w:rPr>
          <w:rFonts w:ascii="Times New Roman" w:hAnsi="Times New Roman" w:cs="Times New Roman"/>
        </w:rPr>
      </w:pPr>
    </w:p>
    <w:sectPr w:rsidR="0066703C" w:rsidRPr="008119FD" w:rsidSect="0066703C">
      <w:footerReference w:type="default" r:id="rId26"/>
      <w:pgSz w:w="16838" w:h="11906" w:orient="landscape"/>
      <w:pgMar w:top="1417" w:right="82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BEE" w:rsidRDefault="00225BEE">
      <w:pPr>
        <w:spacing w:line="240" w:lineRule="auto"/>
      </w:pPr>
      <w:r>
        <w:separator/>
      </w:r>
    </w:p>
  </w:endnote>
  <w:endnote w:type="continuationSeparator" w:id="1">
    <w:p w:rsidR="00225BEE" w:rsidRDefault="00225B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358722"/>
      <w:docPartObj>
        <w:docPartGallery w:val="AutoText"/>
      </w:docPartObj>
    </w:sdtPr>
    <w:sdtContent>
      <w:p w:rsidR="003773C6" w:rsidRDefault="003773C6">
        <w:pPr>
          <w:pStyle w:val="Stopka"/>
          <w:jc w:val="right"/>
        </w:pPr>
        <w:fldSimple w:instr=" PAGE   \* MERGEFORMAT ">
          <w:r>
            <w:t>2</w:t>
          </w:r>
        </w:fldSimple>
      </w:p>
    </w:sdtContent>
  </w:sdt>
  <w:p w:rsidR="003773C6" w:rsidRDefault="003773C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3C6" w:rsidRDefault="003773C6">
    <w:pPr>
      <w:pStyle w:val="Stopka"/>
      <w:jc w:val="center"/>
    </w:pPr>
    <w:fldSimple w:instr=" PAGE   \* MERGEFORMAT ">
      <w:r w:rsidR="008C04CA">
        <w:rPr>
          <w:noProof/>
        </w:rPr>
        <w:t>2</w:t>
      </w:r>
    </w:fldSimple>
  </w:p>
  <w:p w:rsidR="003773C6" w:rsidRDefault="003773C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BEE" w:rsidRDefault="00225BEE">
      <w:pPr>
        <w:spacing w:after="0"/>
      </w:pPr>
      <w:r>
        <w:separator/>
      </w:r>
    </w:p>
  </w:footnote>
  <w:footnote w:type="continuationSeparator" w:id="1">
    <w:p w:rsidR="00225BEE" w:rsidRDefault="00225BEE">
      <w:pPr>
        <w:spacing w:after="0"/>
      </w:pPr>
      <w:r>
        <w:continuationSeparator/>
      </w:r>
    </w:p>
  </w:footnote>
  <w:footnote w:id="2">
    <w:p w:rsidR="003773C6" w:rsidRDefault="003773C6" w:rsidP="00D36D2F">
      <w:pPr>
        <w:pStyle w:val="Tekstprzypisudolnego"/>
      </w:pPr>
      <w:r>
        <w:rPr>
          <w:rStyle w:val="Odwoanieprzypisudolnego"/>
        </w:rPr>
        <w:footnoteRef/>
      </w:r>
      <w:r>
        <w:t xml:space="preserve"> Prowadzenie</w:t>
      </w:r>
      <w:r w:rsidRPr="00D36D2F">
        <w:t xml:space="preserve"> </w:t>
      </w:r>
      <w:r>
        <w:t>pojazdu</w:t>
      </w:r>
      <w:r w:rsidRPr="00D36D2F">
        <w:t xml:space="preserve"> </w:t>
      </w:r>
      <w:r>
        <w:t>innego niż mechaniczny</w:t>
      </w:r>
      <w:r w:rsidRPr="00D36D2F">
        <w:t xml:space="preserve"> </w:t>
      </w:r>
      <w:r>
        <w:t xml:space="preserve">w stanie nietrzeźwości lub pod wpływem podobnie działającego środka. </w:t>
      </w:r>
    </w:p>
  </w:footnote>
  <w:footnote w:id="3">
    <w:p w:rsidR="003773C6" w:rsidRDefault="003773C6">
      <w:pPr>
        <w:pStyle w:val="Tekstprzypisudolnego"/>
      </w:pPr>
      <w:r>
        <w:rPr>
          <w:rStyle w:val="Odwoanieprzypisudolnego"/>
        </w:rPr>
        <w:footnoteRef/>
      </w:r>
      <w:r>
        <w:t xml:space="preserve"> Prowadzenie innego pojazdu niż mechaniczny w stanie po użyciu alkoholu lub podobnie działającego środka.</w:t>
      </w:r>
    </w:p>
  </w:footnote>
  <w:footnote w:id="4">
    <w:p w:rsidR="003773C6" w:rsidRDefault="003773C6">
      <w:pPr>
        <w:pStyle w:val="Tekstprzypisudolnego"/>
      </w:pPr>
      <w:r>
        <w:rPr>
          <w:rStyle w:val="Odwoanieprzypisudolnego"/>
        </w:rPr>
        <w:footnoteRef/>
      </w:r>
      <w:r>
        <w:t xml:space="preserve"> PARPA „Rekomendacje do realizowania i finansowania gminnych programów profilaktyki i rozwiązywania problemów alkoholowych w 2022 r.”, Warszawa 2021 r., s.39.</w:t>
      </w:r>
    </w:p>
  </w:footnote>
  <w:footnote w:id="5">
    <w:p w:rsidR="003773C6" w:rsidRDefault="003773C6">
      <w:pPr>
        <w:rPr>
          <w:rFonts w:ascii="Times New Roman" w:eastAsia="Times New Roman" w:hAnsi="Times New Roman"/>
          <w:sz w:val="20"/>
          <w:szCs w:val="20"/>
          <w:lang w:eastAsia="pl-PL"/>
        </w:rPr>
      </w:pPr>
      <w:r>
        <w:rPr>
          <w:rStyle w:val="Odwoanieprzypisudolnego"/>
        </w:rPr>
        <w:footnoteRef/>
      </w:r>
      <w:r>
        <w:t xml:space="preserve"> „</w:t>
      </w:r>
      <w:r>
        <w:rPr>
          <w:rFonts w:ascii="Times New Roman" w:eastAsia="Times New Roman" w:hAnsi="Times New Roman"/>
          <w:sz w:val="20"/>
          <w:szCs w:val="20"/>
          <w:lang w:eastAsia="pl-PL"/>
        </w:rPr>
        <w:t>Badania porównawcze oraz diagnoza skali występowania przemocy w rodzinie wśród osób dorosłych i dzieci, z podziałem na poszczególne formy” [w:]https://www.mpips.gov.pl/przeciwdzialanie-przemocy-w-rodzinie-nowa/ogolne/diagnoza-zjawiska-przemocy-w-rodzinie-w-polsce/, (05.09.2017 r.).</w:t>
      </w:r>
    </w:p>
  </w:footnote>
  <w:footnote w:id="6">
    <w:p w:rsidR="003773C6" w:rsidRPr="009A75B3" w:rsidRDefault="003773C6" w:rsidP="009A75B3">
      <w:pPr>
        <w:pStyle w:val="Tekstprzypisudolnego"/>
        <w:rPr>
          <w:bCs/>
        </w:rPr>
      </w:pPr>
      <w:r>
        <w:rPr>
          <w:rStyle w:val="Odwoanieprzypisudolnego"/>
        </w:rPr>
        <w:footnoteRef/>
      </w:r>
      <w:r>
        <w:t xml:space="preserve"> </w:t>
      </w:r>
      <w:r w:rsidRPr="009A75B3">
        <w:t>„</w:t>
      </w:r>
      <w:r w:rsidRPr="009A75B3">
        <w:rPr>
          <w:bCs/>
        </w:rPr>
        <w:t>Przeciwdziałanie przemocy domowej - ważna nowelizacja przepisów weszła w życie</w:t>
      </w:r>
      <w:r>
        <w:rPr>
          <w:bCs/>
        </w:rPr>
        <w:t xml:space="preserve">” [w:] </w:t>
      </w:r>
      <w:hyperlink r:id="rId1" w:history="1">
        <w:r w:rsidRPr="00CB4C45">
          <w:rPr>
            <w:rStyle w:val="Hipercze"/>
            <w:bCs/>
          </w:rPr>
          <w:t>https://bip.brpo.gov.pl/pl/content/przeciwdzialanie-przemocy-domowej-nowelizacja-weszla-w-zycie</w:t>
        </w:r>
      </w:hyperlink>
      <w:r>
        <w:rPr>
          <w:bCs/>
        </w:rPr>
        <w:t>, (22.06.2023 r.)</w:t>
      </w:r>
    </w:p>
    <w:p w:rsidR="003773C6" w:rsidRDefault="003773C6">
      <w:pPr>
        <w:pStyle w:val="Tekstprzypisudolnego"/>
      </w:pPr>
    </w:p>
  </w:footnote>
  <w:footnote w:id="7">
    <w:p w:rsidR="003773C6" w:rsidRDefault="003773C6">
      <w:pPr>
        <w:pStyle w:val="Tekstprzypisudolnego"/>
      </w:pPr>
      <w:r>
        <w:rPr>
          <w:rStyle w:val="Odwoanieprzypisudolnego"/>
        </w:rPr>
        <w:footnoteRef/>
      </w:r>
      <w:r>
        <w:t xml:space="preserve"> „Monitorowanie skali problemów uzależnień i przemocy w środowisku lokalnym – przeprowadzenie diagnozy” Raport z badań; Cieszyn, 2021 r., s.9-12</w:t>
      </w:r>
    </w:p>
  </w:footnote>
  <w:footnote w:id="8">
    <w:p w:rsidR="003773C6" w:rsidRDefault="003773C6">
      <w:pPr>
        <w:pStyle w:val="Tekstprzypisudolnego"/>
      </w:pPr>
      <w:r>
        <w:rPr>
          <w:rStyle w:val="Odwoanieprzypisudolnego"/>
        </w:rPr>
        <w:footnoteRef/>
      </w:r>
      <w:r>
        <w:t xml:space="preserve"> Tamże, s.11</w:t>
      </w:r>
    </w:p>
  </w:footnote>
  <w:footnote w:id="9">
    <w:p w:rsidR="003773C6" w:rsidRDefault="003773C6">
      <w:pPr>
        <w:pStyle w:val="Tekstprzypisudolnego"/>
      </w:pPr>
      <w:r>
        <w:rPr>
          <w:rStyle w:val="Odwoanieprzypisudolnego"/>
        </w:rPr>
        <w:footnoteRef/>
      </w:r>
      <w:r>
        <w:t xml:space="preserve"> J. Sierosławski „</w:t>
      </w:r>
      <w:r>
        <w:rPr>
          <w:i/>
        </w:rPr>
        <w:t>Używanie alkoholu i narkotyków przez młodzież szkolną - raport z ogólnopolskich badań ankietowych zrealizowanych w 2019 r.”</w:t>
      </w:r>
      <w:r>
        <w:t xml:space="preserve"> ESPAD, </w:t>
      </w:r>
    </w:p>
    <w:p w:rsidR="003773C6" w:rsidRDefault="003773C6">
      <w:pPr>
        <w:pStyle w:val="Tekstprzypisudolnego"/>
      </w:pPr>
      <w:r>
        <w:t xml:space="preserve">  Warszawa 2020 r., s. 61 - 66</w:t>
      </w:r>
    </w:p>
  </w:footnote>
  <w:footnote w:id="10">
    <w:p w:rsidR="003773C6" w:rsidRDefault="003773C6">
      <w:pPr>
        <w:pStyle w:val="Tekstprzypisudolnego"/>
      </w:pPr>
      <w:r>
        <w:rPr>
          <w:rStyle w:val="Odwoanieprzypisudolnego"/>
        </w:rPr>
        <w:footnoteRef/>
      </w:r>
      <w:r>
        <w:t xml:space="preserve"> „Monitorowanie skali problemów uzależnień i przemocy w środowisku lokalnym – przeprowadzenie diagnozy” Raport z badań; Cieszyn, 2021 r., s.18</w:t>
      </w:r>
    </w:p>
  </w:footnote>
  <w:footnote w:id="11">
    <w:p w:rsidR="003773C6" w:rsidRDefault="003773C6">
      <w:pPr>
        <w:pStyle w:val="Tekstprzypisudolnego"/>
        <w:jc w:val="left"/>
      </w:pPr>
      <w:r>
        <w:rPr>
          <w:rStyle w:val="Odwoanieprzypisudolnego"/>
        </w:rPr>
        <w:footnoteRef/>
      </w:r>
      <w:r>
        <w:t xml:space="preserve"> „Uzależnienia behawioralne- rodzaje oraz skala zjawiska. Sygnały ostrzegawcze i skutki.” Poradnik dla rodziców. J.Węgrzecka-Giluń, Warszawa 2013 r., s.5-7</w:t>
      </w:r>
    </w:p>
  </w:footnote>
  <w:footnote w:id="12">
    <w:p w:rsidR="003773C6" w:rsidRDefault="003773C6">
      <w:pPr>
        <w:pStyle w:val="Tekstprzypisudolnego"/>
      </w:pPr>
      <w:r>
        <w:rPr>
          <w:rStyle w:val="Odwoanieprzypisudolnego"/>
        </w:rPr>
        <w:footnoteRef/>
      </w:r>
      <w:r>
        <w:t xml:space="preserve"> Tamże, s.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53047"/>
    <w:multiLevelType w:val="singleLevel"/>
    <w:tmpl w:val="E5408522"/>
    <w:lvl w:ilvl="0">
      <w:start w:val="3"/>
      <w:numFmt w:val="decimal"/>
      <w:suff w:val="space"/>
      <w:lvlText w:val="%1."/>
      <w:lvlJc w:val="left"/>
      <w:rPr>
        <w:b w:val="0"/>
      </w:rPr>
    </w:lvl>
  </w:abstractNum>
  <w:abstractNum w:abstractNumId="1">
    <w:nsid w:val="13501B56"/>
    <w:multiLevelType w:val="hybridMultilevel"/>
    <w:tmpl w:val="EB2EC5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5C9E2"/>
    <w:multiLevelType w:val="singleLevel"/>
    <w:tmpl w:val="13E5C9E2"/>
    <w:lvl w:ilvl="0">
      <w:start w:val="1"/>
      <w:numFmt w:val="decimal"/>
      <w:suff w:val="space"/>
      <w:lvlText w:val="%1."/>
      <w:lvlJc w:val="left"/>
    </w:lvl>
  </w:abstractNum>
  <w:abstractNum w:abstractNumId="3">
    <w:nsid w:val="1B5126D2"/>
    <w:multiLevelType w:val="multilevel"/>
    <w:tmpl w:val="1B512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D818A0"/>
    <w:multiLevelType w:val="multilevel"/>
    <w:tmpl w:val="25D81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E04830"/>
    <w:multiLevelType w:val="hybridMultilevel"/>
    <w:tmpl w:val="F4366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D437E6"/>
    <w:multiLevelType w:val="singleLevel"/>
    <w:tmpl w:val="28D437E6"/>
    <w:lvl w:ilvl="0">
      <w:start w:val="2"/>
      <w:numFmt w:val="decimal"/>
      <w:suff w:val="space"/>
      <w:lvlText w:val="%1."/>
      <w:lvlJc w:val="left"/>
    </w:lvl>
  </w:abstractNum>
  <w:abstractNum w:abstractNumId="7">
    <w:nsid w:val="2E2E608F"/>
    <w:multiLevelType w:val="multilevel"/>
    <w:tmpl w:val="2E2E608F"/>
    <w:lvl w:ilvl="0">
      <w:start w:val="1"/>
      <w:numFmt w:val="decimal"/>
      <w:lvlText w:val="%1."/>
      <w:lvlJc w:val="left"/>
      <w:pPr>
        <w:ind w:left="720" w:hanging="360"/>
      </w:pPr>
      <w:rPr>
        <w:rFon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7B308DA"/>
    <w:multiLevelType w:val="multilevel"/>
    <w:tmpl w:val="37B30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E213074"/>
    <w:multiLevelType w:val="hybridMultilevel"/>
    <w:tmpl w:val="16343A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42A31E2B"/>
    <w:multiLevelType w:val="hybridMultilevel"/>
    <w:tmpl w:val="FF087F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48371C5E"/>
    <w:multiLevelType w:val="hybridMultilevel"/>
    <w:tmpl w:val="E6921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D3092E"/>
    <w:multiLevelType w:val="multilevel"/>
    <w:tmpl w:val="48D30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8B150C0"/>
    <w:multiLevelType w:val="hybridMultilevel"/>
    <w:tmpl w:val="4A02B7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7187155D"/>
    <w:multiLevelType w:val="hybridMultilevel"/>
    <w:tmpl w:val="91AAB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7ED93202"/>
    <w:multiLevelType w:val="multilevel"/>
    <w:tmpl w:val="7ED93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5"/>
  </w:num>
  <w:num w:numId="6">
    <w:abstractNumId w:val="12"/>
  </w:num>
  <w:num w:numId="7">
    <w:abstractNumId w:val="8"/>
  </w:num>
  <w:num w:numId="8">
    <w:abstractNumId w:val="4"/>
  </w:num>
  <w:num w:numId="9">
    <w:abstractNumId w:val="7"/>
  </w:num>
  <w:num w:numId="10">
    <w:abstractNumId w:val="5"/>
  </w:num>
  <w:num w:numId="11">
    <w:abstractNumId w:val="14"/>
  </w:num>
  <w:num w:numId="12">
    <w:abstractNumId w:val="13"/>
  </w:num>
  <w:num w:numId="13">
    <w:abstractNumId w:val="9"/>
  </w:num>
  <w:num w:numId="14">
    <w:abstractNumId w:val="10"/>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1CEB"/>
    <w:rsid w:val="00011044"/>
    <w:rsid w:val="00020FA6"/>
    <w:rsid w:val="00045D08"/>
    <w:rsid w:val="0009106D"/>
    <w:rsid w:val="000C08BE"/>
    <w:rsid w:val="000C3297"/>
    <w:rsid w:val="000C5A00"/>
    <w:rsid w:val="000D04F2"/>
    <w:rsid w:val="000D1DC6"/>
    <w:rsid w:val="000E2BC2"/>
    <w:rsid w:val="00112B12"/>
    <w:rsid w:val="00194E5B"/>
    <w:rsid w:val="001B5A97"/>
    <w:rsid w:val="001C56DA"/>
    <w:rsid w:val="001D18E2"/>
    <w:rsid w:val="001E267D"/>
    <w:rsid w:val="0021130E"/>
    <w:rsid w:val="00225BEE"/>
    <w:rsid w:val="00241C94"/>
    <w:rsid w:val="00281CEB"/>
    <w:rsid w:val="002919E1"/>
    <w:rsid w:val="00295D5D"/>
    <w:rsid w:val="002C6D1D"/>
    <w:rsid w:val="003269B6"/>
    <w:rsid w:val="003371E1"/>
    <w:rsid w:val="003773C6"/>
    <w:rsid w:val="00382782"/>
    <w:rsid w:val="00395FF6"/>
    <w:rsid w:val="003D40D0"/>
    <w:rsid w:val="003E56DE"/>
    <w:rsid w:val="004111E4"/>
    <w:rsid w:val="00422EA6"/>
    <w:rsid w:val="00431537"/>
    <w:rsid w:val="00433583"/>
    <w:rsid w:val="00444CC5"/>
    <w:rsid w:val="00496868"/>
    <w:rsid w:val="004A05E5"/>
    <w:rsid w:val="004A3D9E"/>
    <w:rsid w:val="004C44C4"/>
    <w:rsid w:val="004C675D"/>
    <w:rsid w:val="004F3C84"/>
    <w:rsid w:val="00506022"/>
    <w:rsid w:val="00554194"/>
    <w:rsid w:val="005718EC"/>
    <w:rsid w:val="00583A16"/>
    <w:rsid w:val="005A333A"/>
    <w:rsid w:val="005B786E"/>
    <w:rsid w:val="005D6882"/>
    <w:rsid w:val="005F541C"/>
    <w:rsid w:val="00636EE9"/>
    <w:rsid w:val="0066703C"/>
    <w:rsid w:val="006D43D8"/>
    <w:rsid w:val="006D4D6B"/>
    <w:rsid w:val="006E1412"/>
    <w:rsid w:val="006F76FB"/>
    <w:rsid w:val="007116B4"/>
    <w:rsid w:val="00767B65"/>
    <w:rsid w:val="0077140B"/>
    <w:rsid w:val="00791189"/>
    <w:rsid w:val="007B2605"/>
    <w:rsid w:val="007C2C94"/>
    <w:rsid w:val="007C747A"/>
    <w:rsid w:val="007D5E53"/>
    <w:rsid w:val="007F0523"/>
    <w:rsid w:val="007F799B"/>
    <w:rsid w:val="008009F0"/>
    <w:rsid w:val="0080148B"/>
    <w:rsid w:val="00802407"/>
    <w:rsid w:val="00802628"/>
    <w:rsid w:val="008119FD"/>
    <w:rsid w:val="00842363"/>
    <w:rsid w:val="00887CA2"/>
    <w:rsid w:val="008A09C3"/>
    <w:rsid w:val="008C04CA"/>
    <w:rsid w:val="008D422F"/>
    <w:rsid w:val="00954782"/>
    <w:rsid w:val="00955C8F"/>
    <w:rsid w:val="009576CF"/>
    <w:rsid w:val="009770CE"/>
    <w:rsid w:val="0099635B"/>
    <w:rsid w:val="009A1C1B"/>
    <w:rsid w:val="009A75B3"/>
    <w:rsid w:val="00A13181"/>
    <w:rsid w:val="00A43835"/>
    <w:rsid w:val="00AF275E"/>
    <w:rsid w:val="00B549B2"/>
    <w:rsid w:val="00B61E09"/>
    <w:rsid w:val="00B81A7E"/>
    <w:rsid w:val="00B933C7"/>
    <w:rsid w:val="00BB7110"/>
    <w:rsid w:val="00BF687A"/>
    <w:rsid w:val="00C3353F"/>
    <w:rsid w:val="00C61E49"/>
    <w:rsid w:val="00C634EB"/>
    <w:rsid w:val="00CB59B6"/>
    <w:rsid w:val="00CC7E26"/>
    <w:rsid w:val="00CD5F5D"/>
    <w:rsid w:val="00CF49F7"/>
    <w:rsid w:val="00D21B1D"/>
    <w:rsid w:val="00D36D2F"/>
    <w:rsid w:val="00DE0E93"/>
    <w:rsid w:val="00E46DF2"/>
    <w:rsid w:val="00E71F1C"/>
    <w:rsid w:val="00E85B83"/>
    <w:rsid w:val="00E87F4A"/>
    <w:rsid w:val="00EB1A0B"/>
    <w:rsid w:val="00EB6948"/>
    <w:rsid w:val="00EE49B6"/>
    <w:rsid w:val="00EE5941"/>
    <w:rsid w:val="00EF0BBC"/>
    <w:rsid w:val="00EF1321"/>
    <w:rsid w:val="00EF1D2C"/>
    <w:rsid w:val="00EF4DC3"/>
    <w:rsid w:val="00F73361"/>
    <w:rsid w:val="00F856F3"/>
    <w:rsid w:val="00F9428F"/>
    <w:rsid w:val="00FB4964"/>
    <w:rsid w:val="00FB4B73"/>
    <w:rsid w:val="00FC2F0F"/>
    <w:rsid w:val="00FC766C"/>
    <w:rsid w:val="00FF0030"/>
    <w:rsid w:val="2FF953BE"/>
    <w:rsid w:val="2FFF6DDB"/>
    <w:rsid w:val="51B6731C"/>
    <w:rsid w:val="66B92DA4"/>
    <w:rsid w:val="67A4175F"/>
    <w:rsid w:val="730772A2"/>
    <w:rsid w:val="7B1078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3C"/>
    <w:pPr>
      <w:spacing w:after="200" w:line="276" w:lineRule="auto"/>
    </w:pPr>
    <w:rPr>
      <w:sz w:val="22"/>
      <w:szCs w:val="22"/>
      <w:lang w:eastAsia="en-US"/>
    </w:rPr>
  </w:style>
  <w:style w:type="paragraph" w:styleId="Nagwek1">
    <w:name w:val="heading 1"/>
    <w:basedOn w:val="Normalny"/>
    <w:next w:val="Normalny"/>
    <w:link w:val="Nagwek1Znak"/>
    <w:uiPriority w:val="9"/>
    <w:qFormat/>
    <w:rsid w:val="0066703C"/>
    <w:pPr>
      <w:keepNext/>
      <w:keepLines/>
      <w:spacing w:before="480" w:after="0"/>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unhideWhenUsed/>
    <w:qFormat/>
    <w:rsid w:val="006670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6670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6703C"/>
    <w:pPr>
      <w:spacing w:after="0" w:line="240" w:lineRule="auto"/>
    </w:pPr>
    <w:rPr>
      <w:rFonts w:ascii="Tahoma" w:hAnsi="Tahoma" w:cs="Tahoma"/>
      <w:sz w:val="16"/>
      <w:szCs w:val="16"/>
    </w:rPr>
  </w:style>
  <w:style w:type="paragraph" w:styleId="Legenda">
    <w:name w:val="caption"/>
    <w:basedOn w:val="Normalny"/>
    <w:next w:val="Normalny"/>
    <w:uiPriority w:val="35"/>
    <w:unhideWhenUsed/>
    <w:qFormat/>
    <w:rsid w:val="0066703C"/>
    <w:pPr>
      <w:spacing w:line="240" w:lineRule="auto"/>
    </w:pPr>
    <w:rPr>
      <w:rFonts w:ascii="Calibri" w:eastAsia="Calibri" w:hAnsi="Calibri" w:cs="Times New Roman"/>
      <w:b/>
      <w:bCs/>
      <w:color w:val="4F81BD" w:themeColor="accent1"/>
      <w:sz w:val="18"/>
      <w:szCs w:val="18"/>
    </w:rPr>
  </w:style>
  <w:style w:type="paragraph" w:styleId="Tekstkomentarza">
    <w:name w:val="annotation text"/>
    <w:basedOn w:val="Normalny"/>
    <w:link w:val="TekstkomentarzaZnak"/>
    <w:uiPriority w:val="99"/>
    <w:semiHidden/>
    <w:unhideWhenUsed/>
    <w:rsid w:val="0066703C"/>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sid w:val="0066703C"/>
    <w:rPr>
      <w:b/>
      <w:bCs/>
    </w:rPr>
  </w:style>
  <w:style w:type="paragraph" w:styleId="Tekstprzypisukocowego">
    <w:name w:val="endnote text"/>
    <w:basedOn w:val="Normalny"/>
    <w:link w:val="TekstprzypisukocowegoZnak"/>
    <w:uiPriority w:val="99"/>
    <w:semiHidden/>
    <w:unhideWhenUsed/>
    <w:rsid w:val="0066703C"/>
    <w:pPr>
      <w:spacing w:after="0" w:line="240" w:lineRule="auto"/>
    </w:pPr>
    <w:rPr>
      <w:sz w:val="20"/>
      <w:szCs w:val="20"/>
    </w:rPr>
  </w:style>
  <w:style w:type="paragraph" w:styleId="Stopka">
    <w:name w:val="footer"/>
    <w:basedOn w:val="Normalny"/>
    <w:link w:val="StopkaZnak"/>
    <w:uiPriority w:val="99"/>
    <w:unhideWhenUsed/>
    <w:rsid w:val="0066703C"/>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rsid w:val="0066703C"/>
    <w:rPr>
      <w:vertAlign w:val="superscript"/>
    </w:rPr>
  </w:style>
  <w:style w:type="paragraph" w:styleId="Tekstprzypisudolnego">
    <w:name w:val="footnote text"/>
    <w:basedOn w:val="Normalny"/>
    <w:link w:val="TekstprzypisudolnegoZnak"/>
    <w:uiPriority w:val="99"/>
    <w:semiHidden/>
    <w:unhideWhenUsed/>
    <w:rsid w:val="0066703C"/>
    <w:pPr>
      <w:spacing w:after="0" w:line="240" w:lineRule="auto"/>
      <w:ind w:left="357" w:hanging="357"/>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66703C"/>
    <w:pPr>
      <w:tabs>
        <w:tab w:val="center" w:pos="4536"/>
        <w:tab w:val="right" w:pos="9072"/>
      </w:tabs>
      <w:spacing w:after="0" w:line="240" w:lineRule="auto"/>
    </w:pPr>
  </w:style>
  <w:style w:type="character" w:styleId="Hipercze">
    <w:name w:val="Hyperlink"/>
    <w:basedOn w:val="Domylnaczcionkaakapitu"/>
    <w:uiPriority w:val="99"/>
    <w:unhideWhenUsed/>
    <w:rsid w:val="0066703C"/>
    <w:rPr>
      <w:color w:val="0000FF" w:themeColor="hyperlink"/>
      <w:u w:val="single"/>
    </w:rPr>
  </w:style>
  <w:style w:type="paragraph" w:styleId="NormalnyWeb">
    <w:name w:val="Normal (Web)"/>
    <w:basedOn w:val="Normalny"/>
    <w:semiHidden/>
    <w:qFormat/>
    <w:rsid w:val="0066703C"/>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6670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1">
    <w:name w:val="toc 1"/>
    <w:basedOn w:val="Normalny"/>
    <w:next w:val="Normalny"/>
    <w:uiPriority w:val="39"/>
    <w:unhideWhenUsed/>
    <w:qFormat/>
    <w:rsid w:val="0066703C"/>
    <w:pPr>
      <w:spacing w:after="100"/>
    </w:pPr>
    <w:rPr>
      <w:rFonts w:ascii="Calibri" w:eastAsia="Times New Roman" w:hAnsi="Calibri" w:cs="Times New Roman"/>
    </w:rPr>
  </w:style>
  <w:style w:type="paragraph" w:styleId="Spistreci2">
    <w:name w:val="toc 2"/>
    <w:basedOn w:val="Normalny"/>
    <w:next w:val="Normalny"/>
    <w:uiPriority w:val="39"/>
    <w:unhideWhenUsed/>
    <w:qFormat/>
    <w:rsid w:val="0066703C"/>
    <w:pPr>
      <w:spacing w:after="100"/>
      <w:ind w:left="220"/>
    </w:pPr>
    <w:rPr>
      <w:rFonts w:ascii="Calibri" w:eastAsia="Calibri" w:hAnsi="Calibri" w:cs="Times New Roman"/>
    </w:rPr>
  </w:style>
  <w:style w:type="paragraph" w:styleId="Spistreci3">
    <w:name w:val="toc 3"/>
    <w:basedOn w:val="Normalny"/>
    <w:next w:val="Normalny"/>
    <w:uiPriority w:val="39"/>
    <w:unhideWhenUsed/>
    <w:qFormat/>
    <w:rsid w:val="0066703C"/>
    <w:pPr>
      <w:spacing w:after="100"/>
      <w:ind w:left="440"/>
    </w:pPr>
    <w:rPr>
      <w:rFonts w:ascii="Calibri" w:eastAsia="Calibri" w:hAnsi="Calibri" w:cs="Times New Roman"/>
    </w:rPr>
  </w:style>
  <w:style w:type="character" w:customStyle="1" w:styleId="Nagwek1Znak">
    <w:name w:val="Nagłówek 1 Znak"/>
    <w:basedOn w:val="Domylnaczcionkaakapitu"/>
    <w:link w:val="Nagwek1"/>
    <w:uiPriority w:val="9"/>
    <w:rsid w:val="0066703C"/>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qFormat/>
    <w:rsid w:val="0066703C"/>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qFormat/>
    <w:rsid w:val="0066703C"/>
    <w:rPr>
      <w:rFonts w:asciiTheme="majorHAnsi" w:eastAsiaTheme="majorEastAsia" w:hAnsiTheme="majorHAnsi" w:cstheme="majorBidi"/>
      <w:b/>
      <w:bCs/>
      <w:color w:val="4F81BD" w:themeColor="accent1"/>
    </w:rPr>
  </w:style>
  <w:style w:type="paragraph" w:customStyle="1" w:styleId="Default">
    <w:name w:val="Default"/>
    <w:qFormat/>
    <w:rsid w:val="0066703C"/>
    <w:pPr>
      <w:autoSpaceDE w:val="0"/>
      <w:autoSpaceDN w:val="0"/>
      <w:adjustRightInd w:val="0"/>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66703C"/>
    <w:pPr>
      <w:ind w:left="720"/>
      <w:contextualSpacing/>
    </w:pPr>
  </w:style>
  <w:style w:type="character" w:customStyle="1" w:styleId="TekstdymkaZnak">
    <w:name w:val="Tekst dymka Znak"/>
    <w:basedOn w:val="Domylnaczcionkaakapitu"/>
    <w:link w:val="Tekstdymka"/>
    <w:uiPriority w:val="99"/>
    <w:semiHidden/>
    <w:rsid w:val="0066703C"/>
    <w:rPr>
      <w:rFonts w:ascii="Tahoma" w:hAnsi="Tahoma" w:cs="Tahoma"/>
      <w:sz w:val="16"/>
      <w:szCs w:val="16"/>
    </w:rPr>
  </w:style>
  <w:style w:type="character" w:customStyle="1" w:styleId="TekstprzypisudolnegoZnak">
    <w:name w:val="Tekst przypisu dolnego Znak"/>
    <w:basedOn w:val="Domylnaczcionkaakapitu"/>
    <w:link w:val="Tekstprzypisudolnego"/>
    <w:uiPriority w:val="99"/>
    <w:semiHidden/>
    <w:rsid w:val="0066703C"/>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66703C"/>
  </w:style>
  <w:style w:type="character" w:customStyle="1" w:styleId="StopkaZnak">
    <w:name w:val="Stopka Znak"/>
    <w:basedOn w:val="Domylnaczcionkaakapitu"/>
    <w:link w:val="Stopka"/>
    <w:uiPriority w:val="99"/>
    <w:qFormat/>
    <w:rsid w:val="0066703C"/>
  </w:style>
  <w:style w:type="character" w:customStyle="1" w:styleId="TekstprzypisukocowegoZnak">
    <w:name w:val="Tekst przypisu końcowego Znak"/>
    <w:basedOn w:val="Domylnaczcionkaakapitu"/>
    <w:link w:val="Tekstprzypisukocowego"/>
    <w:uiPriority w:val="99"/>
    <w:semiHidden/>
    <w:rsid w:val="0066703C"/>
    <w:rPr>
      <w:sz w:val="20"/>
      <w:szCs w:val="20"/>
    </w:rPr>
  </w:style>
  <w:style w:type="character" w:customStyle="1" w:styleId="markedcontent">
    <w:name w:val="markedcontent"/>
    <w:basedOn w:val="Domylnaczcionkaakapitu"/>
    <w:qFormat/>
    <w:rsid w:val="0066703C"/>
  </w:style>
  <w:style w:type="paragraph" w:customStyle="1" w:styleId="Nagwekspisutreci1">
    <w:name w:val="Nagłówek spisu treści1"/>
    <w:basedOn w:val="Nagwek1"/>
    <w:next w:val="Normalny"/>
    <w:uiPriority w:val="39"/>
    <w:unhideWhenUsed/>
    <w:qFormat/>
    <w:rsid w:val="0066703C"/>
    <w:pPr>
      <w:outlineLvl w:val="9"/>
    </w:pPr>
  </w:style>
  <w:style w:type="character" w:customStyle="1" w:styleId="alb">
    <w:name w:val="a_lb"/>
    <w:basedOn w:val="Domylnaczcionkaakapitu"/>
    <w:rsid w:val="0066703C"/>
  </w:style>
  <w:style w:type="character" w:customStyle="1" w:styleId="TekstkomentarzaZnak">
    <w:name w:val="Tekst komentarza Znak"/>
    <w:basedOn w:val="Domylnaczcionkaakapitu"/>
    <w:link w:val="Tekstkomentarza"/>
    <w:uiPriority w:val="99"/>
    <w:semiHidden/>
    <w:qFormat/>
    <w:rsid w:val="0066703C"/>
    <w:rPr>
      <w:sz w:val="20"/>
      <w:szCs w:val="20"/>
    </w:rPr>
  </w:style>
  <w:style w:type="character" w:customStyle="1" w:styleId="TematkomentarzaZnak">
    <w:name w:val="Temat komentarza Znak"/>
    <w:basedOn w:val="TekstkomentarzaZnak"/>
    <w:link w:val="Tematkomentarza"/>
    <w:uiPriority w:val="99"/>
    <w:semiHidden/>
    <w:rsid w:val="0066703C"/>
    <w:rPr>
      <w:b/>
      <w:bCs/>
    </w:rPr>
  </w:style>
</w:styles>
</file>

<file path=word/webSettings.xml><?xml version="1.0" encoding="utf-8"?>
<w:webSettings xmlns:r="http://schemas.openxmlformats.org/officeDocument/2006/relationships" xmlns:w="http://schemas.openxmlformats.org/wordprocessingml/2006/main">
  <w:divs>
    <w:div w:id="171799767">
      <w:bodyDiv w:val="1"/>
      <w:marLeft w:val="0"/>
      <w:marRight w:val="0"/>
      <w:marTop w:val="0"/>
      <w:marBottom w:val="0"/>
      <w:divBdr>
        <w:top w:val="none" w:sz="0" w:space="0" w:color="auto"/>
        <w:left w:val="none" w:sz="0" w:space="0" w:color="auto"/>
        <w:bottom w:val="none" w:sz="0" w:space="0" w:color="auto"/>
        <w:right w:val="none" w:sz="0" w:space="0" w:color="auto"/>
      </w:divBdr>
    </w:div>
    <w:div w:id="768163256">
      <w:bodyDiv w:val="1"/>
      <w:marLeft w:val="0"/>
      <w:marRight w:val="0"/>
      <w:marTop w:val="0"/>
      <w:marBottom w:val="0"/>
      <w:divBdr>
        <w:top w:val="none" w:sz="0" w:space="0" w:color="auto"/>
        <w:left w:val="none" w:sz="0" w:space="0" w:color="auto"/>
        <w:bottom w:val="none" w:sz="0" w:space="0" w:color="auto"/>
        <w:right w:val="none" w:sz="0" w:space="0" w:color="auto"/>
      </w:divBdr>
    </w:div>
    <w:div w:id="1042823820">
      <w:bodyDiv w:val="1"/>
      <w:marLeft w:val="0"/>
      <w:marRight w:val="0"/>
      <w:marTop w:val="0"/>
      <w:marBottom w:val="0"/>
      <w:divBdr>
        <w:top w:val="none" w:sz="0" w:space="0" w:color="auto"/>
        <w:left w:val="none" w:sz="0" w:space="0" w:color="auto"/>
        <w:bottom w:val="none" w:sz="0" w:space="0" w:color="auto"/>
        <w:right w:val="none" w:sz="0" w:space="0" w:color="auto"/>
      </w:divBdr>
    </w:div>
    <w:div w:id="188351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p.brpo.gov.pl/pl/content/przeciwdzialanie-przemocy-domowej-nowelizacja-weszla-w-zyc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Arkusz_programu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Arkusz_programu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Arkusz_programu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Arkusz_programu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Arkusz_programu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Arkusz_programu_Microsoft_Office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Arkusz_programu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Arkusz_programu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7"/>
  <c:chart>
    <c:autoTitleDeleted val="1"/>
    <c:plotArea>
      <c:layout/>
      <c:barChart>
        <c:barDir val="col"/>
        <c:grouping val="clustered"/>
        <c:ser>
          <c:idx val="0"/>
          <c:order val="0"/>
          <c:tx>
            <c:strRef>
              <c:f>Arkusz1!$B$2</c:f>
              <c:strCache>
                <c:ptCount val="1"/>
                <c:pt idx="0">
                  <c:v>Wypadki drogowe z udziałem użytkowników dróg będących pod działaniem alkoholu</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Arkusz1!$A$3:$A$6</c:f>
              <c:numCache>
                <c:formatCode>General</c:formatCode>
                <c:ptCount val="4"/>
                <c:pt idx="0">
                  <c:v>2019</c:v>
                </c:pt>
                <c:pt idx="1">
                  <c:v>2020</c:v>
                </c:pt>
                <c:pt idx="2">
                  <c:v>2021</c:v>
                </c:pt>
                <c:pt idx="3">
                  <c:v>2022</c:v>
                </c:pt>
              </c:numCache>
            </c:numRef>
          </c:cat>
          <c:val>
            <c:numRef>
              <c:f>Arkusz1!$B$3:$B$6</c:f>
              <c:numCache>
                <c:formatCode>General</c:formatCode>
                <c:ptCount val="4"/>
                <c:pt idx="0">
                  <c:v>2717</c:v>
                </c:pt>
                <c:pt idx="1">
                  <c:v>2540</c:v>
                </c:pt>
                <c:pt idx="2">
                  <c:v>2488</c:v>
                </c:pt>
                <c:pt idx="3">
                  <c:v>2248</c:v>
                </c:pt>
              </c:numCache>
            </c:numRef>
          </c:val>
        </c:ser>
        <c:dLbls>
          <c:showVal val="1"/>
        </c:dLbls>
        <c:axId val="170807296"/>
        <c:axId val="170811776"/>
      </c:barChart>
      <c:catAx>
        <c:axId val="170807296"/>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811776"/>
        <c:crosses val="autoZero"/>
        <c:auto val="1"/>
        <c:lblAlgn val="ctr"/>
        <c:lblOffset val="100"/>
      </c:catAx>
      <c:valAx>
        <c:axId val="170811776"/>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807296"/>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liczba osób które skorzystały z Punktu ds. narkomanii</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95</c:v>
                </c:pt>
                <c:pt idx="1">
                  <c:v>74</c:v>
                </c:pt>
                <c:pt idx="2">
                  <c:v>91</c:v>
                </c:pt>
                <c:pt idx="3">
                  <c:v>73</c:v>
                </c:pt>
                <c:pt idx="4">
                  <c:v>82</c:v>
                </c:pt>
              </c:numCache>
            </c:numRef>
          </c:val>
        </c:ser>
        <c:dLbls>
          <c:showVal val="1"/>
        </c:dLbls>
        <c:axId val="171202048"/>
        <c:axId val="171203584"/>
      </c:barChart>
      <c:catAx>
        <c:axId val="171202048"/>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203584"/>
        <c:crosses val="autoZero"/>
        <c:auto val="1"/>
        <c:lblAlgn val="ctr"/>
        <c:lblOffset val="100"/>
      </c:catAx>
      <c:valAx>
        <c:axId val="171203584"/>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202048"/>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Arkusz1!$B$1</c:f>
              <c:strCache>
                <c:ptCount val="1"/>
                <c:pt idx="0">
                  <c:v>liczba rodzin</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t"/>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4</c:v>
                </c:pt>
                <c:pt idx="1">
                  <c:v>7</c:v>
                </c:pt>
                <c:pt idx="2">
                  <c:v>11</c:v>
                </c:pt>
                <c:pt idx="3">
                  <c:v>13</c:v>
                </c:pt>
                <c:pt idx="4">
                  <c:v>7</c:v>
                </c:pt>
              </c:numCache>
            </c:numRef>
          </c:val>
        </c:ser>
        <c:dLbls>
          <c:showVal val="1"/>
        </c:dLbls>
        <c:marker val="1"/>
        <c:axId val="171485824"/>
        <c:axId val="171491712"/>
      </c:lineChart>
      <c:catAx>
        <c:axId val="171485824"/>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491712"/>
        <c:crosses val="autoZero"/>
        <c:auto val="1"/>
        <c:lblAlgn val="ctr"/>
        <c:lblOffset val="100"/>
      </c:catAx>
      <c:valAx>
        <c:axId val="171491712"/>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485824"/>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Arkusz1!$B$1</c:f>
              <c:strCache>
                <c:ptCount val="1"/>
                <c:pt idx="0">
                  <c:v>liczba przestępstw</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t"/>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200</c:v>
                </c:pt>
                <c:pt idx="1">
                  <c:v>120</c:v>
                </c:pt>
                <c:pt idx="2">
                  <c:v>128</c:v>
                </c:pt>
                <c:pt idx="3">
                  <c:v>108</c:v>
                </c:pt>
                <c:pt idx="4">
                  <c:v>123</c:v>
                </c:pt>
              </c:numCache>
            </c:numRef>
          </c:val>
        </c:ser>
        <c:dLbls>
          <c:showVal val="1"/>
        </c:dLbls>
        <c:marker val="1"/>
        <c:axId val="171233280"/>
        <c:axId val="171234816"/>
      </c:lineChart>
      <c:catAx>
        <c:axId val="171233280"/>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234816"/>
        <c:crosses val="autoZero"/>
        <c:auto val="1"/>
        <c:lblAlgn val="ctr"/>
        <c:lblOffset val="100"/>
      </c:catAx>
      <c:valAx>
        <c:axId val="171234816"/>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233280"/>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685185185185197"/>
          <c:y val="3.0303030303030311E-2"/>
          <c:w val="0.84537037037037421"/>
          <c:h val="0.53702099737532805"/>
        </c:manualLayout>
      </c:layout>
      <c:barChart>
        <c:barDir val="col"/>
        <c:grouping val="clustered"/>
        <c:ser>
          <c:idx val="0"/>
          <c:order val="0"/>
          <c:tx>
            <c:strRef>
              <c:f>Arkusz1!$B$1</c:f>
              <c:strCache>
                <c:ptCount val="1"/>
                <c:pt idx="0">
                  <c:v>uczniowie szkół podstawowych kl. 7-8</c:v>
                </c:pt>
              </c:strCache>
            </c:strRef>
          </c:tx>
          <c:cat>
            <c:strRef>
              <c:f>Arkusz1!$A$2:$A$6</c:f>
              <c:strCache>
                <c:ptCount val="5"/>
                <c:pt idx="0">
                  <c:v>Nie uzależnia i nie szkodzi zdowiu</c:v>
                </c:pt>
                <c:pt idx="1">
                  <c:v>Nie uzależnia, ale szkodzi zdrowiu</c:v>
                </c:pt>
                <c:pt idx="2">
                  <c:v>Uzależnia, ale nie szkodzi zdrowiu</c:v>
                </c:pt>
                <c:pt idx="3">
                  <c:v>Uzależnia i szkodzi zdrowiu</c:v>
                </c:pt>
                <c:pt idx="4">
                  <c:v>Nie wiem</c:v>
                </c:pt>
              </c:strCache>
            </c:strRef>
          </c:cat>
          <c:val>
            <c:numRef>
              <c:f>Arkusz1!$B$2:$B$6</c:f>
              <c:numCache>
                <c:formatCode>0.00%</c:formatCode>
                <c:ptCount val="5"/>
                <c:pt idx="0">
                  <c:v>8.2000000000000024E-3</c:v>
                </c:pt>
                <c:pt idx="1">
                  <c:v>1.9700000000000085E-2</c:v>
                </c:pt>
                <c:pt idx="2">
                  <c:v>8.2000000000000024E-3</c:v>
                </c:pt>
                <c:pt idx="3">
                  <c:v>0.87380000000000546</c:v>
                </c:pt>
                <c:pt idx="4">
                  <c:v>9.0200000000000044E-2</c:v>
                </c:pt>
              </c:numCache>
            </c:numRef>
          </c:val>
        </c:ser>
        <c:ser>
          <c:idx val="1"/>
          <c:order val="1"/>
          <c:tx>
            <c:strRef>
              <c:f>Arkusz1!$C$1</c:f>
              <c:strCache>
                <c:ptCount val="1"/>
                <c:pt idx="0">
                  <c:v>uczniowie szkół ponadpodstawowych</c:v>
                </c:pt>
              </c:strCache>
            </c:strRef>
          </c:tx>
          <c:cat>
            <c:strRef>
              <c:f>Arkusz1!$A$2:$A$6</c:f>
              <c:strCache>
                <c:ptCount val="5"/>
                <c:pt idx="0">
                  <c:v>Nie uzależnia i nie szkodzi zdowiu</c:v>
                </c:pt>
                <c:pt idx="1">
                  <c:v>Nie uzależnia, ale szkodzi zdrowiu</c:v>
                </c:pt>
                <c:pt idx="2">
                  <c:v>Uzależnia, ale nie szkodzi zdrowiu</c:v>
                </c:pt>
                <c:pt idx="3">
                  <c:v>Uzależnia i szkodzi zdrowiu</c:v>
                </c:pt>
                <c:pt idx="4">
                  <c:v>Nie wiem</c:v>
                </c:pt>
              </c:strCache>
            </c:strRef>
          </c:cat>
          <c:val>
            <c:numRef>
              <c:f>Arkusz1!$C$2:$C$6</c:f>
              <c:numCache>
                <c:formatCode>0.00%</c:formatCode>
                <c:ptCount val="5"/>
                <c:pt idx="0">
                  <c:v>1.1900000000000166E-2</c:v>
                </c:pt>
                <c:pt idx="1">
                  <c:v>1.4700000000000003E-2</c:v>
                </c:pt>
                <c:pt idx="2">
                  <c:v>3.5000000000000317E-3</c:v>
                </c:pt>
                <c:pt idx="3">
                  <c:v>0.90200000000000002</c:v>
                </c:pt>
                <c:pt idx="4">
                  <c:v>6.7900000000000002E-2</c:v>
                </c:pt>
              </c:numCache>
            </c:numRef>
          </c:val>
        </c:ser>
        <c:axId val="171460096"/>
        <c:axId val="171461632"/>
      </c:barChart>
      <c:catAx>
        <c:axId val="171460096"/>
        <c:scaling>
          <c:orientation val="minMax"/>
        </c:scaling>
        <c:axPos val="b"/>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461632"/>
        <c:crosses val="autoZero"/>
        <c:auto val="1"/>
        <c:lblAlgn val="ctr"/>
        <c:lblOffset val="100"/>
      </c:catAx>
      <c:valAx>
        <c:axId val="171461632"/>
        <c:scaling>
          <c:orientation val="minMax"/>
        </c:scaling>
        <c:axPos val="l"/>
        <c:majorGridlines/>
        <c:numFmt formatCode="0.00%"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460096"/>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bar"/>
        <c:grouping val="percentStacked"/>
        <c:ser>
          <c:idx val="0"/>
          <c:order val="0"/>
          <c:tx>
            <c:strRef>
              <c:f>Arkusz1!$B$1</c:f>
              <c:strCache>
                <c:ptCount val="1"/>
                <c:pt idx="0">
                  <c:v>nie</c:v>
                </c:pt>
              </c:strCache>
            </c:strRef>
          </c:tx>
          <c:cat>
            <c:strRef>
              <c:f>Arkusz1!$A$2:$A$4</c:f>
              <c:strCache>
                <c:ptCount val="3"/>
                <c:pt idx="0">
                  <c:v>Dorośli</c:v>
                </c:pt>
                <c:pt idx="1">
                  <c:v>Szkoły ponadpodstawowe</c:v>
                </c:pt>
                <c:pt idx="2">
                  <c:v>SP kl. 7-8</c:v>
                </c:pt>
              </c:strCache>
            </c:strRef>
          </c:cat>
          <c:val>
            <c:numRef>
              <c:f>Arkusz1!$B$2:$B$4</c:f>
              <c:numCache>
                <c:formatCode>General</c:formatCode>
                <c:ptCount val="3"/>
                <c:pt idx="0">
                  <c:v>93</c:v>
                </c:pt>
                <c:pt idx="1">
                  <c:v>85</c:v>
                </c:pt>
                <c:pt idx="2">
                  <c:v>95</c:v>
                </c:pt>
              </c:numCache>
            </c:numRef>
          </c:val>
        </c:ser>
        <c:ser>
          <c:idx val="1"/>
          <c:order val="1"/>
          <c:tx>
            <c:strRef>
              <c:f>Arkusz1!$C$1</c:f>
              <c:strCache>
                <c:ptCount val="1"/>
                <c:pt idx="0">
                  <c:v>tak</c:v>
                </c:pt>
              </c:strCache>
            </c:strRef>
          </c:tx>
          <c:cat>
            <c:strRef>
              <c:f>Arkusz1!$A$2:$A$4</c:f>
              <c:strCache>
                <c:ptCount val="3"/>
                <c:pt idx="0">
                  <c:v>Dorośli</c:v>
                </c:pt>
                <c:pt idx="1">
                  <c:v>Szkoły ponadpodstawowe</c:v>
                </c:pt>
                <c:pt idx="2">
                  <c:v>SP kl. 7-8</c:v>
                </c:pt>
              </c:strCache>
            </c:strRef>
          </c:cat>
          <c:val>
            <c:numRef>
              <c:f>Arkusz1!$C$2:$C$4</c:f>
              <c:numCache>
                <c:formatCode>General</c:formatCode>
                <c:ptCount val="3"/>
                <c:pt idx="0">
                  <c:v>7</c:v>
                </c:pt>
                <c:pt idx="1">
                  <c:v>15</c:v>
                </c:pt>
                <c:pt idx="2">
                  <c:v>5</c:v>
                </c:pt>
              </c:numCache>
            </c:numRef>
          </c:val>
        </c:ser>
        <c:overlap val="100"/>
        <c:axId val="173853696"/>
        <c:axId val="173855488"/>
      </c:barChart>
      <c:catAx>
        <c:axId val="173853696"/>
        <c:scaling>
          <c:orientation val="minMax"/>
        </c:scaling>
        <c:axPos val="l"/>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3855488"/>
        <c:crosses val="autoZero"/>
        <c:auto val="1"/>
        <c:lblAlgn val="ctr"/>
        <c:lblOffset val="100"/>
      </c:catAx>
      <c:valAx>
        <c:axId val="173855488"/>
        <c:scaling>
          <c:orientation val="minMax"/>
        </c:scaling>
        <c:axPos val="b"/>
        <c:majorGridlines/>
        <c:numFmt formatCode="0%"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3853696"/>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dorośli</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strRef>
              <c:f>Arkusz1!$A$2:$A$7</c:f>
              <c:strCache>
                <c:ptCount val="6"/>
                <c:pt idx="0">
                  <c:v>raczej trudny</c:v>
                </c:pt>
                <c:pt idx="1">
                  <c:v>raczej łatwy, ale trzeba mięć pieniądze</c:v>
                </c:pt>
                <c:pt idx="2">
                  <c:v>raczej łatwy, ale trzeba znać odpowiednie osoby</c:v>
                </c:pt>
                <c:pt idx="3">
                  <c:v>łatwiej je nabyć za granicą</c:v>
                </c:pt>
                <c:pt idx="4">
                  <c:v>łatwy, każdy może nabyć</c:v>
                </c:pt>
                <c:pt idx="5">
                  <c:v>nie wiem</c:v>
                </c:pt>
              </c:strCache>
            </c:strRef>
          </c:cat>
          <c:val>
            <c:numRef>
              <c:f>Arkusz1!$B$2:$B$7</c:f>
              <c:numCache>
                <c:formatCode>0.00%</c:formatCode>
                <c:ptCount val="6"/>
                <c:pt idx="0">
                  <c:v>2.1000000000000012E-2</c:v>
                </c:pt>
                <c:pt idx="1">
                  <c:v>8.6600000000000024E-2</c:v>
                </c:pt>
                <c:pt idx="2">
                  <c:v>0.30180000000000323</c:v>
                </c:pt>
                <c:pt idx="3">
                  <c:v>6.0400000000000023E-2</c:v>
                </c:pt>
                <c:pt idx="4">
                  <c:v>7.0900000000000019E-2</c:v>
                </c:pt>
                <c:pt idx="5">
                  <c:v>0.45930000000000032</c:v>
                </c:pt>
              </c:numCache>
            </c:numRef>
          </c:val>
        </c:ser>
        <c:dLbls>
          <c:showVal val="1"/>
        </c:dLbls>
        <c:axId val="174014848"/>
        <c:axId val="174016384"/>
      </c:barChart>
      <c:catAx>
        <c:axId val="174014848"/>
        <c:scaling>
          <c:orientation val="minMax"/>
        </c:scaling>
        <c:axPos val="b"/>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4016384"/>
        <c:crosses val="autoZero"/>
        <c:auto val="1"/>
        <c:lblAlgn val="ctr"/>
        <c:lblOffset val="100"/>
      </c:catAx>
      <c:valAx>
        <c:axId val="174016384"/>
        <c:scaling>
          <c:orientation val="minMax"/>
        </c:scaling>
        <c:axPos val="l"/>
        <c:majorGridlines/>
        <c:numFmt formatCode="0.00%"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4014848"/>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7"/>
  <c:chart>
    <c:autoTitleDeleted val="1"/>
    <c:plotArea>
      <c:layout/>
      <c:barChart>
        <c:barDir val="col"/>
        <c:grouping val="clustered"/>
        <c:ser>
          <c:idx val="0"/>
          <c:order val="0"/>
          <c:tx>
            <c:strRef>
              <c:f>Arkusz1!$B$1</c:f>
              <c:strCache>
                <c:ptCount val="1"/>
                <c:pt idx="0">
                  <c:v>liczba osób doprowadzonych do Ośrodka Przeciwdziałania Problemom Alkoholowym</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344</c:v>
                </c:pt>
                <c:pt idx="1">
                  <c:v>329</c:v>
                </c:pt>
                <c:pt idx="2">
                  <c:v>246</c:v>
                </c:pt>
                <c:pt idx="3">
                  <c:v>361</c:v>
                </c:pt>
                <c:pt idx="4">
                  <c:v>420</c:v>
                </c:pt>
              </c:numCache>
            </c:numRef>
          </c:val>
        </c:ser>
        <c:dLbls>
          <c:showVal val="1"/>
        </c:dLbls>
        <c:axId val="100853248"/>
        <c:axId val="100854784"/>
      </c:barChart>
      <c:catAx>
        <c:axId val="100853248"/>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854784"/>
        <c:crosses val="autoZero"/>
        <c:auto val="1"/>
        <c:lblAlgn val="ctr"/>
        <c:lblOffset val="100"/>
      </c:catAx>
      <c:valAx>
        <c:axId val="100854784"/>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853248"/>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Arkusz1!$B$1</c:f>
              <c:strCache>
                <c:ptCount val="1"/>
                <c:pt idx="0">
                  <c:v>interwencje związane z nieobyczajnymi wybrykami</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165</c:v>
                </c:pt>
                <c:pt idx="1">
                  <c:v>176</c:v>
                </c:pt>
                <c:pt idx="2">
                  <c:v>117</c:v>
                </c:pt>
                <c:pt idx="3">
                  <c:v>206</c:v>
                </c:pt>
                <c:pt idx="4">
                  <c:v>184</c:v>
                </c:pt>
              </c:numCache>
            </c:numRef>
          </c:val>
        </c:ser>
        <c:ser>
          <c:idx val="1"/>
          <c:order val="1"/>
          <c:tx>
            <c:strRef>
              <c:f>Arkusz1!$C$1</c:f>
              <c:strCache>
                <c:ptCount val="1"/>
                <c:pt idx="0">
                  <c:v>spożywanie alkoholu w miejscach niedozwolonych</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Arkusz1!$C$2:$C$6</c:f>
              <c:numCache>
                <c:formatCode>General</c:formatCode>
                <c:ptCount val="5"/>
                <c:pt idx="0">
                  <c:v>99</c:v>
                </c:pt>
                <c:pt idx="1">
                  <c:v>56</c:v>
                </c:pt>
                <c:pt idx="2">
                  <c:v>121</c:v>
                </c:pt>
                <c:pt idx="3">
                  <c:v>85</c:v>
                </c:pt>
                <c:pt idx="4">
                  <c:v>71</c:v>
                </c:pt>
              </c:numCache>
            </c:numRef>
          </c:val>
        </c:ser>
        <c:ser>
          <c:idx val="2"/>
          <c:order val="2"/>
          <c:tx>
            <c:strRef>
              <c:f>Arkusz1!$D$1</c:f>
              <c:strCache>
                <c:ptCount val="1"/>
                <c:pt idx="0">
                  <c:v>zatrzymania nieletnich pod wpływem alkoholu</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Arkusz1!$D$2:$D$6</c:f>
              <c:numCache>
                <c:formatCode>General</c:formatCode>
                <c:ptCount val="5"/>
                <c:pt idx="0">
                  <c:v>9</c:v>
                </c:pt>
                <c:pt idx="1">
                  <c:v>3</c:v>
                </c:pt>
                <c:pt idx="2">
                  <c:v>4</c:v>
                </c:pt>
                <c:pt idx="3">
                  <c:v>9</c:v>
                </c:pt>
                <c:pt idx="4">
                  <c:v>3</c:v>
                </c:pt>
              </c:numCache>
            </c:numRef>
          </c:val>
        </c:ser>
        <c:dLbls>
          <c:showVal val="1"/>
        </c:dLbls>
        <c:axId val="100988032"/>
        <c:axId val="100989568"/>
      </c:barChart>
      <c:catAx>
        <c:axId val="100988032"/>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989568"/>
        <c:crosses val="autoZero"/>
        <c:auto val="1"/>
        <c:lblAlgn val="ctr"/>
        <c:lblOffset val="100"/>
      </c:catAx>
      <c:valAx>
        <c:axId val="100989568"/>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988032"/>
        <c:crosses val="autoZero"/>
        <c:crossBetween val="between"/>
      </c:valAx>
    </c:plotArea>
    <c:legend>
      <c:legendPos val="b"/>
      <c:layout>
        <c:manualLayout>
          <c:xMode val="edge"/>
          <c:yMode val="edge"/>
          <c:x val="0.21941798258824649"/>
          <c:y val="0.76215715223097846"/>
          <c:w val="0.59759390731896156"/>
          <c:h val="0.21180118110236529"/>
        </c:manualLayout>
      </c:layout>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Arkusz1!$B$1</c:f>
              <c:strCache>
                <c:ptCount val="1"/>
                <c:pt idx="0">
                  <c:v>liczba rodzin</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t"/>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42</c:v>
                </c:pt>
                <c:pt idx="1">
                  <c:v>41</c:v>
                </c:pt>
                <c:pt idx="2">
                  <c:v>45</c:v>
                </c:pt>
                <c:pt idx="3">
                  <c:v>41</c:v>
                </c:pt>
                <c:pt idx="4">
                  <c:v>26</c:v>
                </c:pt>
              </c:numCache>
            </c:numRef>
          </c:val>
        </c:ser>
        <c:dLbls>
          <c:showVal val="1"/>
        </c:dLbls>
        <c:marker val="1"/>
        <c:axId val="117307648"/>
        <c:axId val="170545152"/>
      </c:lineChart>
      <c:catAx>
        <c:axId val="117307648"/>
        <c:scaling>
          <c:orientation val="minMax"/>
        </c:scaling>
        <c:axPos val="b"/>
        <c:numFmt formatCode="General" sourceLinked="1"/>
        <c:maj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545152"/>
        <c:crosses val="autoZero"/>
        <c:auto val="1"/>
        <c:lblAlgn val="ctr"/>
        <c:lblOffset val="100"/>
      </c:catAx>
      <c:valAx>
        <c:axId val="170545152"/>
        <c:scaling>
          <c:orientation val="minMax"/>
        </c:scaling>
        <c:axPos val="l"/>
        <c:majorGridlines/>
        <c:numFmt formatCode="General" sourceLinked="1"/>
        <c:maj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17307648"/>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6.3194444444444414E-2"/>
          <c:y val="8.9221390967027581E-2"/>
          <c:w val="0.91828703703703696"/>
          <c:h val="0.64754779717373445"/>
        </c:manualLayout>
      </c:layout>
      <c:barChart>
        <c:barDir val="col"/>
        <c:grouping val="clustered"/>
        <c:ser>
          <c:idx val="0"/>
          <c:order val="0"/>
          <c:tx>
            <c:strRef>
              <c:f>Arkusz1!$B$1</c:f>
              <c:strCache>
                <c:ptCount val="1"/>
                <c:pt idx="0">
                  <c:v>Liczba osób zgłoszonych do GKRPA</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55</c:v>
                </c:pt>
                <c:pt idx="1">
                  <c:v>72</c:v>
                </c:pt>
                <c:pt idx="2">
                  <c:v>46</c:v>
                </c:pt>
                <c:pt idx="3">
                  <c:v>67</c:v>
                </c:pt>
                <c:pt idx="4">
                  <c:v>62</c:v>
                </c:pt>
              </c:numCache>
            </c:numRef>
          </c:val>
        </c:ser>
        <c:dLbls>
          <c:showVal val="1"/>
        </c:dLbls>
        <c:axId val="170569088"/>
        <c:axId val="170644608"/>
      </c:barChart>
      <c:catAx>
        <c:axId val="170569088"/>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644608"/>
        <c:crosses val="autoZero"/>
        <c:auto val="1"/>
        <c:lblAlgn val="ctr"/>
        <c:lblOffset val="100"/>
      </c:catAx>
      <c:valAx>
        <c:axId val="170644608"/>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569088"/>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Arkusz1!$B$1</c:f>
              <c:strCache>
                <c:ptCount val="1"/>
                <c:pt idx="0">
                  <c:v>ilość osób</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t"/>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70</c:v>
                </c:pt>
                <c:pt idx="1">
                  <c:v>70</c:v>
                </c:pt>
                <c:pt idx="2">
                  <c:v>70</c:v>
                </c:pt>
                <c:pt idx="3">
                  <c:v>14</c:v>
                </c:pt>
                <c:pt idx="4">
                  <c:v>69</c:v>
                </c:pt>
              </c:numCache>
            </c:numRef>
          </c:val>
        </c:ser>
        <c:dLbls>
          <c:showVal val="1"/>
        </c:dLbls>
        <c:marker val="1"/>
        <c:axId val="170746624"/>
        <c:axId val="170748160"/>
      </c:lineChart>
      <c:catAx>
        <c:axId val="170746624"/>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748160"/>
        <c:crosses val="autoZero"/>
        <c:auto val="1"/>
        <c:lblAlgn val="ctr"/>
        <c:lblOffset val="100"/>
      </c:catAx>
      <c:valAx>
        <c:axId val="170748160"/>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0746624"/>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7.0407006415864684E-2"/>
          <c:y val="6.3533732103229587E-2"/>
          <c:w val="0.90413003062117514"/>
          <c:h val="0.66428441080058498"/>
        </c:manualLayout>
      </c:layout>
      <c:lineChart>
        <c:grouping val="standard"/>
        <c:ser>
          <c:idx val="0"/>
          <c:order val="0"/>
          <c:tx>
            <c:strRef>
              <c:f>Arkusz1!$B$1</c:f>
              <c:strCache>
                <c:ptCount val="1"/>
                <c:pt idx="0">
                  <c:v>liczba rodzin</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t"/>
            <c:showVal val="1"/>
            <c:extLst>
              <c:ext xmlns:c15="http://schemas.microsoft.com/office/drawing/2012/chart" uri="{CE6537A1-D6FC-4f65-9D91-7224C49458BB}">
                <c15:layout/>
                <c15:showLeaderLines val="0"/>
                <c15:leaderLines/>
              </c:ext>
            </c:extLst>
          </c:dLbls>
          <c:cat>
            <c:numRef>
              <c:f>Arkusz1!$A$2:$A$6</c:f>
              <c:numCache>
                <c:formatCode>General</c:formatCode>
                <c:ptCount val="5"/>
                <c:pt idx="0">
                  <c:v>2018</c:v>
                </c:pt>
                <c:pt idx="1">
                  <c:v>2019</c:v>
                </c:pt>
                <c:pt idx="2">
                  <c:v>2020</c:v>
                </c:pt>
                <c:pt idx="3">
                  <c:v>2021</c:v>
                </c:pt>
                <c:pt idx="4">
                  <c:v>2022</c:v>
                </c:pt>
              </c:numCache>
            </c:numRef>
          </c:cat>
          <c:val>
            <c:numRef>
              <c:f>Arkusz1!$B$2:$B$6</c:f>
              <c:numCache>
                <c:formatCode>General</c:formatCode>
                <c:ptCount val="5"/>
                <c:pt idx="0">
                  <c:v>10</c:v>
                </c:pt>
                <c:pt idx="1">
                  <c:v>18</c:v>
                </c:pt>
                <c:pt idx="2">
                  <c:v>12</c:v>
                </c:pt>
                <c:pt idx="3">
                  <c:v>6</c:v>
                </c:pt>
                <c:pt idx="4">
                  <c:v>5</c:v>
                </c:pt>
              </c:numCache>
            </c:numRef>
          </c:val>
        </c:ser>
        <c:dLbls>
          <c:showVal val="1"/>
        </c:dLbls>
        <c:marker val="1"/>
        <c:axId val="100886400"/>
        <c:axId val="100887936"/>
      </c:lineChart>
      <c:catAx>
        <c:axId val="100886400"/>
        <c:scaling>
          <c:orientation val="minMax"/>
        </c:scaling>
        <c:axPos val="b"/>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887936"/>
        <c:crosses val="autoZero"/>
        <c:auto val="1"/>
        <c:lblAlgn val="ctr"/>
        <c:lblOffset val="100"/>
      </c:catAx>
      <c:valAx>
        <c:axId val="100887936"/>
        <c:scaling>
          <c:orientation val="minMax"/>
        </c:scaling>
        <c:axPos val="l"/>
        <c:majorGridlines/>
        <c:numFmt formatCode="General"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00886400"/>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794181977252844"/>
          <c:y val="6.4643491615949913E-2"/>
          <c:w val="0.84659521726451337"/>
          <c:h val="0.39891711649251432"/>
        </c:manualLayout>
      </c:layout>
      <c:barChart>
        <c:barDir val="col"/>
        <c:grouping val="clustered"/>
        <c:ser>
          <c:idx val="0"/>
          <c:order val="0"/>
          <c:tx>
            <c:strRef>
              <c:f>Arkusz1!$B$1</c:f>
              <c:strCache>
                <c:ptCount val="1"/>
                <c:pt idx="0">
                  <c:v>Uczniowie szkół podstawowych kl. 7-8</c:v>
                </c:pt>
              </c:strCache>
            </c:strRef>
          </c:tx>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Arkusz1!$B$2:$B$6</c:f>
              <c:numCache>
                <c:formatCode>0.00%</c:formatCode>
                <c:ptCount val="5"/>
                <c:pt idx="0">
                  <c:v>1.4800000000000021E-2</c:v>
                </c:pt>
                <c:pt idx="1">
                  <c:v>4.2600000000000013E-2</c:v>
                </c:pt>
                <c:pt idx="2">
                  <c:v>3.7700000000000011E-2</c:v>
                </c:pt>
                <c:pt idx="3">
                  <c:v>0.83110000000000062</c:v>
                </c:pt>
                <c:pt idx="4">
                  <c:v>7.3800000000000004E-2</c:v>
                </c:pt>
              </c:numCache>
            </c:numRef>
          </c:val>
        </c:ser>
        <c:ser>
          <c:idx val="1"/>
          <c:order val="1"/>
          <c:tx>
            <c:strRef>
              <c:f>Arkusz1!$C$1</c:f>
              <c:strCache>
                <c:ptCount val="1"/>
                <c:pt idx="0">
                  <c:v>Uczniowie szkół ponadpodstawowych</c:v>
                </c:pt>
              </c:strCache>
            </c:strRef>
          </c:tx>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Arkusz1!$C$2:$C$6</c:f>
              <c:numCache>
                <c:formatCode>0.00%</c:formatCode>
                <c:ptCount val="5"/>
                <c:pt idx="0">
                  <c:v>3.4300000000000004E-2</c:v>
                </c:pt>
                <c:pt idx="1">
                  <c:v>6.5100000000000019E-2</c:v>
                </c:pt>
                <c:pt idx="2">
                  <c:v>3.3600000000000005E-2</c:v>
                </c:pt>
                <c:pt idx="3">
                  <c:v>0.82070000000000165</c:v>
                </c:pt>
                <c:pt idx="4">
                  <c:v>4.6200000000000005E-2</c:v>
                </c:pt>
              </c:numCache>
            </c:numRef>
          </c:val>
        </c:ser>
        <c:ser>
          <c:idx val="2"/>
          <c:order val="2"/>
          <c:tx>
            <c:strRef>
              <c:f>Arkusz1!$D$1</c:f>
              <c:strCache>
                <c:ptCount val="1"/>
              </c:strCache>
            </c:strRef>
          </c:tx>
          <c:cat>
            <c:strRef>
              <c:f>Arkusz1!$A$2:$A$10</c:f>
              <c:strCache>
                <c:ptCount val="5"/>
                <c:pt idx="0">
                  <c:v>Nie uzależnia i nie szkodzi zdrowiu</c:v>
                </c:pt>
                <c:pt idx="1">
                  <c:v>Nie uzależnia, ale szkodzi zdrowiu</c:v>
                </c:pt>
                <c:pt idx="2">
                  <c:v>Uzależnia, ale nie szkodzi zdrowiu</c:v>
                </c:pt>
                <c:pt idx="3">
                  <c:v>Uzależnia i szkodzi zdrowiu</c:v>
                </c:pt>
                <c:pt idx="4">
                  <c:v>Nie wiem</c:v>
                </c:pt>
              </c:strCache>
            </c:strRef>
          </c:cat>
          <c:val>
            <c:numRef>
              <c:f>Arkusz1!$D$2:$D$6</c:f>
              <c:numCache>
                <c:formatCode>General</c:formatCode>
                <c:ptCount val="5"/>
              </c:numCache>
            </c:numRef>
          </c:val>
        </c:ser>
        <c:axId val="171155840"/>
        <c:axId val="171157376"/>
      </c:barChart>
      <c:catAx>
        <c:axId val="171155840"/>
        <c:scaling>
          <c:orientation val="minMax"/>
        </c:scaling>
        <c:axPos val="b"/>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157376"/>
        <c:crosses val="autoZero"/>
        <c:auto val="1"/>
        <c:lblAlgn val="ctr"/>
        <c:lblOffset val="100"/>
      </c:catAx>
      <c:valAx>
        <c:axId val="171157376"/>
        <c:scaling>
          <c:orientation val="minMax"/>
        </c:scaling>
        <c:axPos val="l"/>
        <c:majorGridlines/>
        <c:numFmt formatCode="0.00%"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155840"/>
        <c:crosses val="autoZero"/>
        <c:crossBetween val="between"/>
      </c:valAx>
    </c:plotArea>
    <c:legend>
      <c:legendPos val="b"/>
      <c:legendEntry>
        <c:idx val="2"/>
        <c:delete val="1"/>
      </c:legendEntry>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7.5925925925926133E-2"/>
          <c:y val="7.5280904112304703E-2"/>
          <c:w val="0.88587962962963063"/>
          <c:h val="0.67200915675014894"/>
        </c:manualLayout>
      </c:layout>
      <c:barChart>
        <c:barDir val="col"/>
        <c:grouping val="clustered"/>
        <c:ser>
          <c:idx val="0"/>
          <c:order val="0"/>
          <c:tx>
            <c:strRef>
              <c:f>Arkusz1!$B$1</c:f>
              <c:strCache>
                <c:ptCount val="1"/>
                <c:pt idx="0">
                  <c:v>uczniowie szkół podstawowych kl. 7-8</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strRef>
              <c:f>Arkusz1!$A$2:$A$4</c:f>
              <c:strCache>
                <c:ptCount val="3"/>
                <c:pt idx="0">
                  <c:v>tak</c:v>
                </c:pt>
                <c:pt idx="1">
                  <c:v>nie</c:v>
                </c:pt>
                <c:pt idx="2">
                  <c:v>nie wiem</c:v>
                </c:pt>
              </c:strCache>
            </c:strRef>
          </c:cat>
          <c:val>
            <c:numRef>
              <c:f>Arkusz1!$B$2:$B$4</c:f>
              <c:numCache>
                <c:formatCode>0%</c:formatCode>
                <c:ptCount val="3"/>
                <c:pt idx="0">
                  <c:v>0.11</c:v>
                </c:pt>
                <c:pt idx="1">
                  <c:v>0.37000000000000038</c:v>
                </c:pt>
                <c:pt idx="2">
                  <c:v>0.53</c:v>
                </c:pt>
              </c:numCache>
            </c:numRef>
          </c:val>
        </c:ser>
        <c:ser>
          <c:idx val="1"/>
          <c:order val="1"/>
          <c:tx>
            <c:strRef>
              <c:f>Arkusz1!$C$1</c:f>
              <c:strCache>
                <c:ptCount val="1"/>
                <c:pt idx="0">
                  <c:v>uczniowie szkół ponadpodstawowych</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strRef>
              <c:f>Arkusz1!$A$2:$A$4</c:f>
              <c:strCache>
                <c:ptCount val="3"/>
                <c:pt idx="0">
                  <c:v>tak</c:v>
                </c:pt>
                <c:pt idx="1">
                  <c:v>nie</c:v>
                </c:pt>
                <c:pt idx="2">
                  <c:v>nie wiem</c:v>
                </c:pt>
              </c:strCache>
            </c:strRef>
          </c:cat>
          <c:val>
            <c:numRef>
              <c:f>Arkusz1!$C$2:$C$4</c:f>
              <c:numCache>
                <c:formatCode>0%</c:formatCode>
                <c:ptCount val="3"/>
                <c:pt idx="0">
                  <c:v>0.23</c:v>
                </c:pt>
                <c:pt idx="1">
                  <c:v>0.32000000000000323</c:v>
                </c:pt>
                <c:pt idx="2">
                  <c:v>0.45</c:v>
                </c:pt>
              </c:numCache>
            </c:numRef>
          </c:val>
        </c:ser>
        <c:ser>
          <c:idx val="2"/>
          <c:order val="2"/>
          <c:tx>
            <c:strRef>
              <c:f>Arkusz1!$D$1</c:f>
              <c:strCache>
                <c:ptCount val="1"/>
                <c:pt idx="0">
                  <c:v>dorośli</c:v>
                </c:pt>
              </c:strCache>
            </c:strRef>
          </c:tx>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endParaRPr lang="pl-PL"/>
              </a:p>
            </c:txPr>
            <c:dLblPos val="outEnd"/>
            <c:showVal val="1"/>
            <c:extLst>
              <c:ext xmlns:c15="http://schemas.microsoft.com/office/drawing/2012/chart" uri="{CE6537A1-D6FC-4f65-9D91-7224C49458BB}">
                <c15:layout/>
                <c15:showLeaderLines val="0"/>
                <c15:leaderLines/>
              </c:ext>
            </c:extLst>
          </c:dLbls>
          <c:cat>
            <c:strRef>
              <c:f>Arkusz1!$A$2:$A$4</c:f>
              <c:strCache>
                <c:ptCount val="3"/>
                <c:pt idx="0">
                  <c:v>tak</c:v>
                </c:pt>
                <c:pt idx="1">
                  <c:v>nie</c:v>
                </c:pt>
                <c:pt idx="2">
                  <c:v>nie wiem</c:v>
                </c:pt>
              </c:strCache>
            </c:strRef>
          </c:cat>
          <c:val>
            <c:numRef>
              <c:f>Arkusz1!$D$2:$D$4</c:f>
              <c:numCache>
                <c:formatCode>0%</c:formatCode>
                <c:ptCount val="3"/>
                <c:pt idx="0">
                  <c:v>0.13</c:v>
                </c:pt>
                <c:pt idx="1">
                  <c:v>0.29000000000000031</c:v>
                </c:pt>
                <c:pt idx="2">
                  <c:v>0.58000000000000007</c:v>
                </c:pt>
              </c:numCache>
            </c:numRef>
          </c:val>
        </c:ser>
        <c:dLbls>
          <c:showVal val="1"/>
        </c:dLbls>
        <c:axId val="171114880"/>
        <c:axId val="171116416"/>
      </c:barChart>
      <c:catAx>
        <c:axId val="171114880"/>
        <c:scaling>
          <c:orientation val="minMax"/>
        </c:scaling>
        <c:axPos val="b"/>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116416"/>
        <c:crosses val="autoZero"/>
        <c:auto val="1"/>
        <c:lblAlgn val="ctr"/>
        <c:lblOffset val="100"/>
      </c:catAx>
      <c:valAx>
        <c:axId val="171116416"/>
        <c:scaling>
          <c:orientation val="minMax"/>
        </c:scaling>
        <c:axPos val="l"/>
        <c:majorGridlines/>
        <c:numFmt formatCode="0%" sourceLinked="1"/>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crossAx val="171114880"/>
        <c:crosses val="autoZero"/>
        <c:crossBetween val="between"/>
      </c:valAx>
    </c:plotArea>
    <c:legend>
      <c:legendPos val="b"/>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endParaRPr lang="pl-PL"/>
        </a:p>
      </c:txPr>
    </c:legend>
    <c:plotVisOnly val="1"/>
    <c:dispBlanksAs val="gap"/>
  </c:chart>
  <c:txPr>
    <a:bodyPr/>
    <a:lstStyle/>
    <a:p>
      <a:pPr>
        <a:defRPr lang="pl-PL"/>
      </a:pPr>
      <a:endParaRPr lang="pl-PL"/>
    </a:p>
  </c:tx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1FF1-4FDB-4742-ABBB-09F3E995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Pages>
  <Words>10587</Words>
  <Characters>63526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Mops110</dc:creator>
  <cp:lastModifiedBy>Mops110</cp:lastModifiedBy>
  <cp:revision>30</cp:revision>
  <cp:lastPrinted>2023-10-06T11:24:00Z</cp:lastPrinted>
  <dcterms:created xsi:type="dcterms:W3CDTF">2023-09-05T06:10:00Z</dcterms:created>
  <dcterms:modified xsi:type="dcterms:W3CDTF">2023-10-06T12:03:00Z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1045-11.2.0.11536</vt:lpwstr>
  </property>
  <property fmtid="{D5CDD505-2E9C-101B-9397-08002B2CF9AE}" pid="3" name="ICV">
    <vt:lpwstr>C1C0D2E425244C4AAC8A44EB550E7496</vt:lpwstr>
  </property>
</Properties>
</file>