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5" w:rsidRPr="008605A5" w:rsidRDefault="008605A5" w:rsidP="008605A5">
      <w:pPr>
        <w:spacing w:line="240" w:lineRule="auto"/>
        <w:ind w:left="7200"/>
        <w:rPr>
          <w:rFonts w:ascii="Calibri" w:hAnsi="Calibri" w:cs="Calibri"/>
        </w:rPr>
      </w:pPr>
      <w:r w:rsidRPr="008605A5">
        <w:rPr>
          <w:rFonts w:ascii="Calibri" w:hAnsi="Calibri" w:cs="Calibri"/>
        </w:rPr>
        <w:t xml:space="preserve">Załącznik </w:t>
      </w:r>
      <w:r w:rsidRPr="008605A5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8605A5">
        <w:rPr>
          <w:rFonts w:ascii="Calibri" w:hAnsi="Calibri" w:cs="Calibri"/>
        </w:rPr>
        <w:t>Zarządzenia 0050.440.2023</w:t>
      </w:r>
      <w:r>
        <w:rPr>
          <w:rFonts w:ascii="Calibri" w:hAnsi="Calibri" w:cs="Calibri"/>
        </w:rPr>
        <w:br/>
      </w:r>
      <w:r w:rsidRPr="008605A5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8605A5">
        <w:rPr>
          <w:rFonts w:ascii="Calibri" w:hAnsi="Calibri" w:cs="Calibri"/>
        </w:rPr>
        <w:t>z dnia 26 lipca 2023 roku</w:t>
      </w:r>
    </w:p>
    <w:p w:rsidR="008605A5" w:rsidRPr="008605A5" w:rsidRDefault="008605A5" w:rsidP="008605A5">
      <w:pPr>
        <w:pStyle w:val="Nagwek2"/>
        <w:jc w:val="center"/>
      </w:pPr>
      <w:bookmarkStart w:id="0" w:name="bookmark0"/>
      <w:r w:rsidRPr="008605A5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354"/>
        <w:gridCol w:w="1793"/>
        <w:gridCol w:w="2365"/>
        <w:gridCol w:w="4238"/>
      </w:tblGrid>
      <w:tr w:rsidR="008605A5" w:rsidRPr="008605A5" w:rsidTr="008605A5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05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05A5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05A5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05A5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05A5">
              <w:rPr>
                <w:rFonts w:ascii="Calibri" w:hAnsi="Calibri" w:cs="Calibri"/>
                <w:b/>
              </w:rPr>
              <w:t>Uwagi</w:t>
            </w:r>
          </w:p>
        </w:tc>
      </w:tr>
      <w:tr w:rsidR="008605A5" w:rsidRPr="008605A5" w:rsidTr="008605A5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Głóg pośredni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Dz. nr 118/1 obr. 44. skwer zlokalizowany pomiędzy pl. Słowackiego a ulicą Szewczyka, jako drzewo nr licząc od strony budynku zlokalizowanego przy pl. Słowackiego 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Drzewo z niewielkim posuszem w koronie, w niewielkim stopniu porażone jemiołą. Na długości całego pnia stwierdzono ubytek wgłębny. Drzewo nachylone jest w kierunku skweru. Stan zdrowotny drzewa ocenia się jako średni, jednakże nie jest to przesłanką do jego usunięcia przedmiotowego drzewa. Drzewo stanowi ważny element krajobrazu.</w:t>
            </w:r>
          </w:p>
        </w:tc>
      </w:tr>
      <w:tr w:rsidR="008605A5" w:rsidRPr="008605A5" w:rsidTr="008605A5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Głóg pośredni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jc w:val="center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jw. jako drzewo nr 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A5" w:rsidRPr="008605A5" w:rsidRDefault="008605A5" w:rsidP="008605A5">
            <w:pPr>
              <w:spacing w:after="0"/>
              <w:rPr>
                <w:rFonts w:ascii="Calibri" w:hAnsi="Calibri" w:cs="Calibri"/>
              </w:rPr>
            </w:pPr>
            <w:r w:rsidRPr="008605A5">
              <w:rPr>
                <w:rFonts w:ascii="Calibri" w:hAnsi="Calibri" w:cs="Calibri"/>
              </w:rPr>
              <w:t>Drzewo z niewielkim posuszem w koronie. W pniu głównym stwierdzono niewielkie ubytki wgłębne. Stan zdrowotny ocenia się jako dobry. jednakże nie jest to przesłanką do jego usunięcia przedmiotowego drzewa. Drzewo stanowi ważny element krajobrazu.</w:t>
            </w:r>
          </w:p>
        </w:tc>
      </w:tr>
    </w:tbl>
    <w:p w:rsidR="008605A5" w:rsidRPr="008605A5" w:rsidRDefault="008605A5" w:rsidP="008605A5">
      <w:pPr>
        <w:rPr>
          <w:rFonts w:ascii="Calibri" w:hAnsi="Calibri" w:cs="Calibri"/>
        </w:rPr>
      </w:pPr>
      <w:bookmarkStart w:id="1" w:name="_GoBack"/>
      <w:bookmarkEnd w:id="1"/>
    </w:p>
    <w:sectPr w:rsidR="008605A5" w:rsidRPr="008605A5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8B" w:rsidRDefault="003D0C8B" w:rsidP="00853815">
      <w:pPr>
        <w:spacing w:after="0" w:line="240" w:lineRule="auto"/>
      </w:pPr>
      <w:r>
        <w:separator/>
      </w:r>
    </w:p>
  </w:endnote>
  <w:endnote w:type="continuationSeparator" w:id="0">
    <w:p w:rsidR="003D0C8B" w:rsidRDefault="003D0C8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8B" w:rsidRDefault="003D0C8B" w:rsidP="00853815">
      <w:pPr>
        <w:spacing w:after="0" w:line="240" w:lineRule="auto"/>
      </w:pPr>
      <w:r>
        <w:separator/>
      </w:r>
    </w:p>
  </w:footnote>
  <w:footnote w:type="continuationSeparator" w:id="0">
    <w:p w:rsidR="003D0C8B" w:rsidRDefault="003D0C8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C9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E23258"/>
    <w:multiLevelType w:val="multilevel"/>
    <w:tmpl w:val="A82AC26C"/>
    <w:numStyleLink w:val="Lista1PJ"/>
  </w:abstractNum>
  <w:abstractNum w:abstractNumId="4" w15:restartNumberingAfterBreak="0">
    <w:nsid w:val="41AD53C9"/>
    <w:multiLevelType w:val="multilevel"/>
    <w:tmpl w:val="A82AC26C"/>
    <w:numStyleLink w:val="Lista1PJ"/>
  </w:abstractNum>
  <w:abstractNum w:abstractNumId="5" w15:restartNumberingAfterBreak="0">
    <w:nsid w:val="485E0458"/>
    <w:multiLevelType w:val="multilevel"/>
    <w:tmpl w:val="A82AC26C"/>
    <w:numStyleLink w:val="Lista1PJ"/>
  </w:abstractNum>
  <w:abstractNum w:abstractNumId="6" w15:restartNumberingAfterBreak="0">
    <w:nsid w:val="595A1752"/>
    <w:multiLevelType w:val="multilevel"/>
    <w:tmpl w:val="A82AC26C"/>
    <w:numStyleLink w:val="Lista1PJ"/>
  </w:abstractNum>
  <w:abstractNum w:abstractNumId="7" w15:restartNumberingAfterBreak="0">
    <w:nsid w:val="5B686A2B"/>
    <w:multiLevelType w:val="multilevel"/>
    <w:tmpl w:val="A82AC26C"/>
    <w:numStyleLink w:val="Lista1PJ"/>
  </w:abstractNum>
  <w:abstractNum w:abstractNumId="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0C8B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6A71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A5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9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E5C8-D5B9-4258-BE1F-FF9B2863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2023-08-17T08:13:00Z</dcterms:created>
  <dcterms:modified xsi:type="dcterms:W3CDTF">2023-08-17T08:14:00Z</dcterms:modified>
</cp:coreProperties>
</file>