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A03B50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A54828">
              <w:rPr>
                <w:b/>
                <w:color w:val="000000"/>
                <w:sz w:val="28"/>
                <w:szCs w:val="28"/>
              </w:rPr>
              <w:t>Podinspektor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46060D">
              <w:rPr>
                <w:b/>
                <w:color w:val="000000"/>
                <w:sz w:val="28"/>
                <w:szCs w:val="28"/>
              </w:rPr>
              <w:t>Dziale</w:t>
            </w:r>
            <w:r w:rsidR="00CD30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54828">
              <w:rPr>
                <w:b/>
                <w:color w:val="000000"/>
                <w:sz w:val="28"/>
                <w:szCs w:val="28"/>
              </w:rPr>
              <w:t>Finansowo - Księgowym</w:t>
            </w:r>
            <w:r w:rsidR="00A03B50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A03B50" w:rsidP="00B60770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B60770">
              <w:rPr>
                <w:color w:val="000000"/>
              </w:rPr>
              <w:t>30</w:t>
            </w:r>
            <w:r w:rsidR="00A54828">
              <w:rPr>
                <w:color w:val="000000"/>
              </w:rPr>
              <w:t>.06.2022</w:t>
            </w:r>
            <w:r w:rsidR="00990BF3">
              <w:rPr>
                <w:color w:val="000000"/>
              </w:rPr>
              <w:t xml:space="preserve"> 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A03B50" w:rsidP="00326F89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326F89">
              <w:rPr>
                <w:b/>
                <w:color w:val="000000"/>
                <w:sz w:val="28"/>
                <w:szCs w:val="28"/>
              </w:rPr>
              <w:t>Joanna Lipa - Puńców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A03B50" w:rsidP="00D15684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D15684" w:rsidRPr="00D15684">
              <w:rPr>
                <w:color w:val="000000"/>
              </w:rPr>
              <w:t xml:space="preserve">W toku przeprowadzonego postępowania konkursowego </w:t>
            </w:r>
            <w:proofErr w:type="spellStart"/>
            <w:r w:rsidR="00D15684" w:rsidRPr="00D15684">
              <w:rPr>
                <w:color w:val="000000"/>
              </w:rPr>
              <w:t>obejmujacego</w:t>
            </w:r>
            <w:proofErr w:type="spellEnd"/>
            <w:r w:rsidR="00D15684" w:rsidRPr="00D15684">
              <w:rPr>
                <w:color w:val="000000"/>
              </w:rPr>
              <w:t xml:space="preserve"> analizę dokumentów oraz przeprowadzenie rozmowy kwalifikacyjnej Komisja rekrutacyjna wybrała kandydatkę, która w największym stopniu spełniła wymagania i oczekiwania stawiane w ofercie naboru jako niezbędne na wyżej wymienionym stanowisku.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A03B50" w:rsidP="00326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B60770">
              <w:rPr>
                <w:color w:val="000000"/>
              </w:rPr>
              <w:t>1</w:t>
            </w:r>
            <w:r w:rsidR="00326F89">
              <w:rPr>
                <w:color w:val="000000"/>
              </w:rPr>
              <w:t>4</w:t>
            </w:r>
            <w:r w:rsidR="00B60770">
              <w:rPr>
                <w:color w:val="000000"/>
              </w:rPr>
              <w:t>.07.</w:t>
            </w:r>
            <w:r w:rsidR="00A54828">
              <w:rPr>
                <w:color w:val="000000"/>
              </w:rPr>
              <w:t>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62647"/>
    <w:rsid w:val="000B53AF"/>
    <w:rsid w:val="001535F7"/>
    <w:rsid w:val="00186867"/>
    <w:rsid w:val="00236756"/>
    <w:rsid w:val="00326F89"/>
    <w:rsid w:val="00396107"/>
    <w:rsid w:val="0046060D"/>
    <w:rsid w:val="00486982"/>
    <w:rsid w:val="0069456D"/>
    <w:rsid w:val="006C7976"/>
    <w:rsid w:val="006E2B60"/>
    <w:rsid w:val="00852EC9"/>
    <w:rsid w:val="00855098"/>
    <w:rsid w:val="00882010"/>
    <w:rsid w:val="00962194"/>
    <w:rsid w:val="00990BF3"/>
    <w:rsid w:val="009926AF"/>
    <w:rsid w:val="009C30ED"/>
    <w:rsid w:val="009D2C79"/>
    <w:rsid w:val="00A028CA"/>
    <w:rsid w:val="00A03B50"/>
    <w:rsid w:val="00A52C5C"/>
    <w:rsid w:val="00A54828"/>
    <w:rsid w:val="00B60770"/>
    <w:rsid w:val="00BC25F2"/>
    <w:rsid w:val="00C00FA9"/>
    <w:rsid w:val="00CD301C"/>
    <w:rsid w:val="00CE7FDB"/>
    <w:rsid w:val="00D15684"/>
    <w:rsid w:val="00DA28E9"/>
    <w:rsid w:val="00DB1B7B"/>
    <w:rsid w:val="00EA1558"/>
    <w:rsid w:val="00EA4E9B"/>
    <w:rsid w:val="00ED0733"/>
    <w:rsid w:val="00F07E4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60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16</cp:revision>
  <cp:lastPrinted>2022-06-28T11:16:00Z</cp:lastPrinted>
  <dcterms:created xsi:type="dcterms:W3CDTF">2019-02-25T10:52:00Z</dcterms:created>
  <dcterms:modified xsi:type="dcterms:W3CDTF">2022-07-14T09:09:00Z</dcterms:modified>
</cp:coreProperties>
</file>