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77" w:rsidRPr="00143E6E" w:rsidRDefault="00117677" w:rsidP="00117677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36"/>
          <w:szCs w:val="36"/>
        </w:rPr>
      </w:pPr>
    </w:p>
    <w:p w:rsidR="00117677" w:rsidRPr="00143E6E" w:rsidRDefault="00117677" w:rsidP="00117677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0"/>
          <w:szCs w:val="40"/>
        </w:rPr>
      </w:pPr>
    </w:p>
    <w:p w:rsidR="00117677" w:rsidRPr="00143E6E" w:rsidRDefault="00117677" w:rsidP="00117677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 w:rsidRPr="00143E6E">
        <w:rPr>
          <w:rFonts w:ascii="Times New Roman" w:eastAsiaTheme="minorHAnsi" w:hAnsi="Times New Roman" w:cs="Times New Roman"/>
          <w:b/>
          <w:sz w:val="48"/>
          <w:szCs w:val="48"/>
        </w:rPr>
        <w:t>Raport z realizacji Gminnego Programu Profilaktyki i Rozwiązywania Problemów Alkoholowych oraz Przeciwdziałania Narkom</w:t>
      </w:r>
      <w:r w:rsidR="00ED4108">
        <w:rPr>
          <w:rFonts w:ascii="Times New Roman" w:eastAsiaTheme="minorHAnsi" w:hAnsi="Times New Roman" w:cs="Times New Roman"/>
          <w:b/>
          <w:sz w:val="48"/>
          <w:szCs w:val="48"/>
        </w:rPr>
        <w:t>anii Miasta Cieszyna na rok 2021</w:t>
      </w:r>
      <w:r w:rsidRPr="00143E6E">
        <w:rPr>
          <w:rFonts w:ascii="Times New Roman" w:eastAsiaTheme="minorHAnsi" w:hAnsi="Times New Roman" w:cs="Times New Roman"/>
          <w:b/>
          <w:sz w:val="48"/>
          <w:szCs w:val="48"/>
        </w:rPr>
        <w:t xml:space="preserve"> i efektów jego realizacji</w:t>
      </w:r>
    </w:p>
    <w:p w:rsidR="00117677" w:rsidRPr="00143E6E" w:rsidRDefault="00117677" w:rsidP="00117677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117677" w:rsidRPr="00143E6E" w:rsidRDefault="00117677" w:rsidP="00117677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36"/>
          <w:szCs w:val="36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18"/>
          <w:szCs w:val="18"/>
        </w:rPr>
      </w:pPr>
      <w:r w:rsidRPr="00143E6E">
        <w:rPr>
          <w:noProof/>
          <w:color w:val="FF0000"/>
          <w:sz w:val="18"/>
          <w:szCs w:val="18"/>
        </w:rPr>
        <w:drawing>
          <wp:inline distT="0" distB="0" distL="0" distR="0">
            <wp:extent cx="1129640" cy="923925"/>
            <wp:effectExtent l="19050" t="0" r="0" b="0"/>
            <wp:docPr id="2" name="Obraz 1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8178" cy="9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77" w:rsidRPr="00143E6E" w:rsidRDefault="00117677" w:rsidP="00117677">
      <w:pPr>
        <w:pStyle w:val="Default"/>
        <w:jc w:val="center"/>
        <w:rPr>
          <w:color w:val="FF0000"/>
          <w:sz w:val="18"/>
          <w:szCs w:val="18"/>
        </w:rPr>
      </w:pPr>
    </w:p>
    <w:p w:rsidR="00117677" w:rsidRPr="00143E6E" w:rsidRDefault="00117677" w:rsidP="00117677">
      <w:pPr>
        <w:pStyle w:val="Default"/>
        <w:jc w:val="center"/>
        <w:rPr>
          <w:color w:val="FF0000"/>
          <w:sz w:val="18"/>
          <w:szCs w:val="18"/>
        </w:rPr>
      </w:pPr>
      <w:r w:rsidRPr="00143E6E">
        <w:rPr>
          <w:b/>
          <w:noProof/>
          <w:color w:val="FF0000"/>
          <w:sz w:val="18"/>
          <w:szCs w:val="18"/>
        </w:rPr>
        <w:drawing>
          <wp:inline distT="0" distB="0" distL="0" distR="0">
            <wp:extent cx="1314450" cy="371475"/>
            <wp:effectExtent l="19050" t="0" r="0" b="0"/>
            <wp:docPr id="3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58" cy="37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77" w:rsidRPr="00143E6E" w:rsidRDefault="00117677" w:rsidP="00117677">
      <w:pPr>
        <w:pStyle w:val="Default"/>
        <w:jc w:val="center"/>
        <w:rPr>
          <w:color w:val="FF0000"/>
          <w:sz w:val="18"/>
          <w:szCs w:val="18"/>
        </w:rPr>
      </w:pPr>
    </w:p>
    <w:p w:rsidR="00117677" w:rsidRPr="00143E6E" w:rsidRDefault="00117677" w:rsidP="00117677">
      <w:pPr>
        <w:pStyle w:val="Default"/>
        <w:jc w:val="center"/>
        <w:rPr>
          <w:color w:val="auto"/>
          <w:sz w:val="18"/>
          <w:szCs w:val="18"/>
        </w:rPr>
      </w:pPr>
    </w:p>
    <w:p w:rsidR="00117677" w:rsidRPr="00143E6E" w:rsidRDefault="00117677" w:rsidP="00117677">
      <w:pPr>
        <w:pStyle w:val="Default"/>
        <w:jc w:val="center"/>
        <w:rPr>
          <w:color w:val="auto"/>
          <w:sz w:val="16"/>
          <w:szCs w:val="16"/>
        </w:rPr>
      </w:pPr>
      <w:r w:rsidRPr="00143E6E">
        <w:rPr>
          <w:b/>
          <w:bCs/>
          <w:color w:val="auto"/>
          <w:sz w:val="16"/>
          <w:szCs w:val="16"/>
        </w:rPr>
        <w:t>Opracowanie:</w:t>
      </w:r>
    </w:p>
    <w:p w:rsidR="00117677" w:rsidRPr="00143E6E" w:rsidRDefault="00117677" w:rsidP="00117677">
      <w:pPr>
        <w:pStyle w:val="Default"/>
        <w:jc w:val="center"/>
        <w:rPr>
          <w:color w:val="auto"/>
          <w:sz w:val="16"/>
          <w:szCs w:val="16"/>
        </w:rPr>
      </w:pPr>
      <w:r w:rsidRPr="00143E6E">
        <w:rPr>
          <w:b/>
          <w:bCs/>
          <w:color w:val="auto"/>
          <w:sz w:val="16"/>
          <w:szCs w:val="16"/>
        </w:rPr>
        <w:t>Miejski Ośrodek Pomocy Społecznej w Cieszynie</w:t>
      </w:r>
    </w:p>
    <w:p w:rsidR="00117677" w:rsidRPr="00143E6E" w:rsidRDefault="00117677" w:rsidP="00117677">
      <w:pPr>
        <w:tabs>
          <w:tab w:val="left" w:pos="5655"/>
        </w:tabs>
        <w:jc w:val="center"/>
        <w:rPr>
          <w:rFonts w:ascii="Times New Roman" w:eastAsiaTheme="minorHAnsi" w:hAnsi="Times New Roman" w:cs="Times New Roman"/>
          <w:sz w:val="16"/>
          <w:szCs w:val="16"/>
        </w:rPr>
        <w:sectPr w:rsidR="00117677" w:rsidRPr="00143E6E" w:rsidSect="00F5028D">
          <w:footerReference w:type="defaul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43E6E">
        <w:rPr>
          <w:rFonts w:ascii="Times New Roman" w:hAnsi="Times New Roman" w:cs="Times New Roman"/>
          <w:b/>
          <w:bCs/>
          <w:sz w:val="16"/>
          <w:szCs w:val="16"/>
        </w:rPr>
        <w:t>Cieszyn, marzec 20</w:t>
      </w: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ED4108">
        <w:rPr>
          <w:rFonts w:ascii="Times New Roman" w:hAnsi="Times New Roman" w:cs="Times New Roman"/>
          <w:b/>
          <w:bCs/>
          <w:sz w:val="16"/>
          <w:szCs w:val="16"/>
        </w:rPr>
        <w:t>2</w:t>
      </w:r>
    </w:p>
    <w:p w:rsidR="00117677" w:rsidRPr="00143E6E" w:rsidRDefault="00117677" w:rsidP="00117677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</w:p>
    <w:p w:rsidR="00117677" w:rsidRPr="00143E6E" w:rsidRDefault="00117677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Obowiązek realizacji działań w obszarze profilaktyki i rozwiązywania problemów alkoholowych oraz w obszarze przeciwdziałania narkomanii nakładają na gminy odpowiednio: ustawa z dnia 26 października 1982 roku o wychowaniu w trzeźwości i przeciwdziałaniu alkoholizmowi oraz ustawa z dnia 29 lipca 2005 roku o przeciwdziałaniu narkomanii. </w:t>
      </w:r>
    </w:p>
    <w:p w:rsidR="00117677" w:rsidRPr="00143E6E" w:rsidRDefault="00837600" w:rsidP="00117677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37600">
        <w:rPr>
          <w:rFonts w:ascii="Times New Roman" w:eastAsiaTheme="minorHAnsi" w:hAnsi="Times New Roman" w:cs="Times New Roman"/>
          <w:sz w:val="24"/>
          <w:szCs w:val="24"/>
        </w:rPr>
        <w:t>Zgodnie z art. 4</w:t>
      </w:r>
      <w:r w:rsidRPr="00837600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</w:t>
      </w:r>
      <w:r w:rsidR="00D4145B">
        <w:rPr>
          <w:rFonts w:ascii="Times New Roman" w:eastAsiaTheme="minorHAnsi" w:hAnsi="Times New Roman" w:cs="Times New Roman"/>
          <w:sz w:val="24"/>
          <w:szCs w:val="24"/>
        </w:rPr>
        <w:t xml:space="preserve"> ust. 2b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 xml:space="preserve"> ustawy 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wychowaniu w trzeźwości i przeciwdziałaniu alkoholizmowi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>, organ wykonawczy sporządza raport z wykonania w danym roku Programu i</w:t>
      </w:r>
      <w:r w:rsidR="00735797">
        <w:rPr>
          <w:rFonts w:ascii="Times New Roman" w:eastAsiaTheme="minorHAnsi" w:hAnsi="Times New Roman" w:cs="Times New Roman"/>
          <w:sz w:val="24"/>
          <w:szCs w:val="24"/>
        </w:rPr>
        <w:t> 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>efektów jego realizacji, który przedkłada radzie gminy, w terminie do dnia 3</w:t>
      </w:r>
      <w:r>
        <w:rPr>
          <w:rFonts w:ascii="Times New Roman" w:eastAsiaTheme="minorHAnsi" w:hAnsi="Times New Roman" w:cs="Times New Roman"/>
          <w:sz w:val="24"/>
          <w:szCs w:val="24"/>
        </w:rPr>
        <w:t>0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czerw</w:t>
      </w:r>
      <w:r w:rsidR="00735797">
        <w:rPr>
          <w:rFonts w:ascii="Times New Roman" w:eastAsiaTheme="minorHAnsi" w:hAnsi="Times New Roman" w:cs="Times New Roman"/>
          <w:sz w:val="24"/>
          <w:szCs w:val="24"/>
        </w:rPr>
        <w:t>c</w:t>
      </w:r>
      <w:r>
        <w:rPr>
          <w:rFonts w:ascii="Times New Roman" w:eastAsiaTheme="minorHAnsi" w:hAnsi="Times New Roman" w:cs="Times New Roman"/>
          <w:sz w:val="24"/>
          <w:szCs w:val="24"/>
        </w:rPr>
        <w:t>a</w:t>
      </w:r>
      <w:r w:rsidR="00117677" w:rsidRPr="00837600">
        <w:rPr>
          <w:rFonts w:ascii="Times New Roman" w:eastAsiaTheme="minorHAnsi" w:hAnsi="Times New Roman" w:cs="Times New Roman"/>
          <w:sz w:val="24"/>
          <w:szCs w:val="24"/>
        </w:rPr>
        <w:t xml:space="preserve"> roku następującego po roku, którego dotyczy raport.</w:t>
      </w:r>
    </w:p>
    <w:p w:rsidR="00117677" w:rsidRPr="00143E6E" w:rsidRDefault="00117677" w:rsidP="00117677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3E6E">
        <w:rPr>
          <w:rFonts w:ascii="Times New Roman" w:eastAsiaTheme="minorHAnsi" w:hAnsi="Times New Roman" w:cs="Times New Roman"/>
          <w:sz w:val="24"/>
          <w:szCs w:val="24"/>
        </w:rPr>
        <w:t>W ramach Gminnego Programu Profilaktyki i Rozwiązywania Problemów Alkoholowych oraz Przeciwdziałania Na</w:t>
      </w:r>
      <w:r w:rsidR="008231AB">
        <w:rPr>
          <w:rFonts w:ascii="Times New Roman" w:eastAsiaTheme="minorHAnsi" w:hAnsi="Times New Roman" w:cs="Times New Roman"/>
          <w:sz w:val="24"/>
          <w:szCs w:val="24"/>
        </w:rPr>
        <w:t>rkomanii Miasta Cieszyna na 2021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 rok w Rozdziale 85154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(przeciwdziałanie alkoholizmowi)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wydatkowano kwotę </w:t>
      </w:r>
      <w:r w:rsidR="00F80BD5">
        <w:rPr>
          <w:rFonts w:ascii="Times New Roman" w:eastAsia="Times New Roman" w:hAnsi="Times New Roman" w:cs="Times New Roman"/>
          <w:b/>
          <w:sz w:val="24"/>
        </w:rPr>
        <w:t>848.997,45 zł</w:t>
      </w:r>
      <w:r w:rsidRPr="00143E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natomiast w</w:t>
      </w:r>
      <w:r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>Rozdziale 85153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(zwalczanie narkomanii)</w:t>
      </w:r>
      <w:r w:rsidRPr="00143E6E">
        <w:rPr>
          <w:rFonts w:ascii="Times New Roman" w:eastAsiaTheme="minorHAnsi" w:hAnsi="Times New Roman" w:cs="Times New Roman"/>
          <w:sz w:val="24"/>
          <w:szCs w:val="24"/>
        </w:rPr>
        <w:t xml:space="preserve"> kwotę</w:t>
      </w:r>
      <w:r w:rsidRPr="00143E6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D53935" w:rsidRPr="00B51F85">
        <w:rPr>
          <w:rFonts w:ascii="Times New Roman" w:eastAsia="Times New Roman" w:hAnsi="Times New Roman" w:cs="Times New Roman"/>
          <w:b/>
          <w:sz w:val="24"/>
        </w:rPr>
        <w:t>32.900,00 zł.</w:t>
      </w:r>
    </w:p>
    <w:p w:rsidR="00117677" w:rsidRDefault="00117677" w:rsidP="0011767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E6E">
        <w:rPr>
          <w:rFonts w:ascii="Times New Roman" w:hAnsi="Times New Roman" w:cs="Times New Roman"/>
          <w:sz w:val="24"/>
          <w:szCs w:val="24"/>
        </w:rPr>
        <w:t>Celem głównym Programu było zapobieganie powstawaniu nowych problemów alkoholowych i narkotykowych, minimalizowanie rozmiarów i natężenia tych, które aktualnie występują oraz rozwijanie zasobów niezbędnych do radzenia sobie z już istniejącymi.</w:t>
      </w:r>
    </w:p>
    <w:p w:rsidR="00117677" w:rsidRPr="00143E6E" w:rsidRDefault="00117677" w:rsidP="00117677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sytuację pandemiczną w kraju, wi</w:t>
      </w:r>
      <w:r w:rsidR="00ED4108">
        <w:rPr>
          <w:rFonts w:ascii="Times New Roman" w:hAnsi="Times New Roman" w:cs="Times New Roman"/>
          <w:sz w:val="24"/>
          <w:szCs w:val="24"/>
        </w:rPr>
        <w:t>ele działań GPPiRPA oraz PN 2021</w:t>
      </w:r>
      <w:r>
        <w:rPr>
          <w:rFonts w:ascii="Times New Roman" w:hAnsi="Times New Roman" w:cs="Times New Roman"/>
          <w:sz w:val="24"/>
          <w:szCs w:val="24"/>
        </w:rPr>
        <w:t xml:space="preserve"> zostało zrealizowanych w ograniczonym zakresie.</w:t>
      </w:r>
    </w:p>
    <w:p w:rsidR="00117677" w:rsidRPr="00143E6E" w:rsidRDefault="00117677" w:rsidP="00117677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117677" w:rsidRPr="00143E6E" w:rsidRDefault="00117677" w:rsidP="00117677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  <w:sectPr w:rsidR="00117677" w:rsidRPr="00143E6E" w:rsidSect="00F5028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426"/>
        <w:gridCol w:w="36"/>
        <w:gridCol w:w="105"/>
        <w:gridCol w:w="1844"/>
        <w:gridCol w:w="142"/>
        <w:gridCol w:w="2409"/>
        <w:gridCol w:w="142"/>
        <w:gridCol w:w="142"/>
        <w:gridCol w:w="850"/>
        <w:gridCol w:w="1134"/>
        <w:gridCol w:w="142"/>
        <w:gridCol w:w="142"/>
        <w:gridCol w:w="3685"/>
        <w:gridCol w:w="4678"/>
      </w:tblGrid>
      <w:tr w:rsidR="00117677" w:rsidRPr="00143E6E" w:rsidTr="00F5028D">
        <w:tc>
          <w:tcPr>
            <w:tcW w:w="15877" w:type="dxa"/>
            <w:gridSpan w:val="14"/>
            <w:shd w:val="clear" w:color="auto" w:fill="BFBFBF" w:themeFill="background1" w:themeFillShade="BF"/>
            <w:vAlign w:val="center"/>
          </w:tcPr>
          <w:p w:rsidR="00117677" w:rsidRPr="00143E6E" w:rsidRDefault="00117677" w:rsidP="001176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43E6E">
              <w:rPr>
                <w:rFonts w:ascii="Times New Roman" w:eastAsia="Times New Roman" w:hAnsi="Times New Roman"/>
                <w:b/>
              </w:rPr>
              <w:lastRenderedPageBreak/>
              <w:t xml:space="preserve">Cel szczegółowy: </w:t>
            </w:r>
            <w:r w:rsidRPr="00143E6E">
              <w:rPr>
                <w:rFonts w:ascii="Times New Roman" w:hAnsi="Times New Roman"/>
                <w:b/>
              </w:rPr>
              <w:t>Zmniejszenie rozmiarów aktualnie występujących problemów alkoholowych i narkotykowych poprzez udzielanie pomocy terapeutycznej i</w:t>
            </w:r>
            <w:r>
              <w:rPr>
                <w:rFonts w:ascii="Times New Roman" w:hAnsi="Times New Roman"/>
                <w:b/>
              </w:rPr>
              <w:t> </w:t>
            </w:r>
            <w:r w:rsidRPr="00143E6E">
              <w:rPr>
                <w:rFonts w:ascii="Times New Roman" w:hAnsi="Times New Roman"/>
                <w:b/>
              </w:rPr>
              <w:t>rehabilitacyjnej osobom uzależnionym i osobom zagrożonym uzależnieniem.</w:t>
            </w:r>
          </w:p>
        </w:tc>
      </w:tr>
      <w:tr w:rsidR="00117677" w:rsidRPr="00143E6E" w:rsidTr="00F5028D">
        <w:tc>
          <w:tcPr>
            <w:tcW w:w="567" w:type="dxa"/>
            <w:gridSpan w:val="3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6" w:type="dxa"/>
            <w:gridSpan w:val="2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Podmiot realizujący</w:t>
            </w:r>
          </w:p>
        </w:tc>
        <w:tc>
          <w:tcPr>
            <w:tcW w:w="2409" w:type="dxa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gridSpan w:val="3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Czas realizacj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Kwota</w:t>
            </w:r>
          </w:p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3969" w:type="dxa"/>
            <w:gridSpan w:val="3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Działania</w:t>
            </w:r>
          </w:p>
        </w:tc>
        <w:tc>
          <w:tcPr>
            <w:tcW w:w="4678" w:type="dxa"/>
            <w:vAlign w:val="center"/>
          </w:tcPr>
          <w:p w:rsidR="00117677" w:rsidRPr="00143E6E" w:rsidRDefault="00117677" w:rsidP="00F5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Efekty/Dane liczbowe</w:t>
            </w:r>
          </w:p>
        </w:tc>
      </w:tr>
      <w:tr w:rsidR="00117677" w:rsidRPr="00143E6E" w:rsidTr="00F5028D">
        <w:trPr>
          <w:trHeight w:val="450"/>
        </w:trPr>
        <w:tc>
          <w:tcPr>
            <w:tcW w:w="567" w:type="dxa"/>
            <w:gridSpan w:val="3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6" w:type="dxa"/>
            <w:gridSpan w:val="2"/>
            <w:vMerge w:val="restart"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MOPS, </w:t>
            </w:r>
            <w:r w:rsidRPr="00EB7C2D">
              <w:rPr>
                <w:rFonts w:ascii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2409" w:type="dxa"/>
            <w:vMerge w:val="restart"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Podejmowanie czynności zmierzających do orzeczenia o zastosowaniu wobec osób uzależnionych od alkoholu, które powodują rozpad życia rodzinnego, demoralizację małoletnich, uchylają się od pracy, systematycznie zakłócają spokój lub porządek publiczny, obowiązku poddania się leczeniu odwykowemu.</w:t>
            </w:r>
          </w:p>
        </w:tc>
        <w:tc>
          <w:tcPr>
            <w:tcW w:w="1134" w:type="dxa"/>
            <w:gridSpan w:val="3"/>
            <w:vMerge w:val="restart"/>
            <w:tcBorders>
              <w:right w:val="single" w:sz="4" w:space="0" w:color="auto"/>
            </w:tcBorders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EB7C2D" w:rsidRDefault="008A791A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17677" w:rsidRPr="00EB7C2D" w:rsidRDefault="00DE70B0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70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117677" w:rsidRPr="00EB7C2D" w:rsidRDefault="00117677" w:rsidP="004868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>Przyjmowanie zgłoszeń o przypadkach wystąpienia nadużywania alkoholu</w:t>
            </w:r>
            <w:r w:rsid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przez </w:t>
            </w:r>
            <w:r w:rsidR="004868F9" w:rsidRP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4868F9" w:rsidRPr="004868F9">
              <w:rPr>
                <w:rFonts w:ascii="Times New Roman" w:hAnsi="Times New Roman" w:cs="Times New Roman"/>
                <w:sz w:val="20"/>
                <w:szCs w:val="20"/>
              </w:rPr>
              <w:t>soby, które w związku z nadużywaniem alkoholu powodują</w:t>
            </w:r>
            <w:r w:rsidRP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68F9" w:rsidRPr="004868F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868F9" w:rsidRPr="004868F9">
              <w:rPr>
                <w:rFonts w:ascii="Times New Roman" w:hAnsi="Times New Roman" w:cs="Times New Roman"/>
                <w:sz w:val="20"/>
                <w:szCs w:val="20"/>
              </w:rPr>
              <w:t>ozkład życia rodzinnego, demoralizację małoletnich, uchylają się od obowiązku zaspokajania potrzeb rodziny albo systematycznie zakłócaj</w:t>
            </w:r>
            <w:r w:rsidR="004868F9">
              <w:rPr>
                <w:rFonts w:ascii="Times New Roman" w:hAnsi="Times New Roman" w:cs="Times New Roman"/>
                <w:sz w:val="20"/>
                <w:szCs w:val="20"/>
              </w:rPr>
              <w:t>ą spokój lub porządek publiczny.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Komisji wpłynęły zgłoszenia dotyczące </w:t>
            </w:r>
            <w:r w:rsid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</w:tc>
      </w:tr>
      <w:tr w:rsidR="00117677" w:rsidRPr="00143E6E" w:rsidTr="00F5028D">
        <w:trPr>
          <w:trHeight w:val="375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17677" w:rsidRPr="00EB7C2D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677" w:rsidRPr="00EB7C2D" w:rsidRDefault="006F3E86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17.640,00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 Prowadzenie rozmów interwencyjno -motywacyjnych ze zgłoszonymi przez rodzinę lub instytucje osobami.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Zostało zorganizowanych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3E86"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posiedzeń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zespołu prowadzącego rozmowy interwencyjno-motywacyjne.</w:t>
            </w:r>
          </w:p>
        </w:tc>
      </w:tr>
      <w:tr w:rsidR="00117677" w:rsidRPr="00143E6E" w:rsidTr="00F5028D">
        <w:trPr>
          <w:trHeight w:val="1216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17677" w:rsidRPr="00EB7C2D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17677" w:rsidRPr="00EB7C2D" w:rsidRDefault="00DE70B0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6.120,00</w:t>
            </w:r>
          </w:p>
          <w:p w:rsidR="00117677" w:rsidRPr="00EB7C2D" w:rsidRDefault="00117677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osób, które nie zgłosiły się dobrowolnie na zdiagnozowanie i poddanie leczeniu odwykowemu, na badanie przez biegłych (psychologa i psychiatrę) w celu wydania opinii w przedmiocie uzależnienia od alkoholu i wskazania rodzaju zakładu leczniczego.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biegłych skierowano </w:t>
            </w:r>
            <w:r w:rsid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iegli sporządzili </w:t>
            </w:r>
            <w:r w:rsidR="006F3E86"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opinii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przedmiocie uzależnienia od alkoholu.</w:t>
            </w:r>
          </w:p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677" w:rsidRPr="00143E6E" w:rsidTr="00F5028D">
        <w:trPr>
          <w:trHeight w:val="718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17677" w:rsidRPr="00EB7C2D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</w:tcPr>
          <w:p w:rsidR="00117677" w:rsidRPr="00EB7C2D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7677" w:rsidRPr="00EB7C2D" w:rsidRDefault="00DE70B0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2.400,00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wniosków do sądu o zobowiązanie do podjęcia leczenia odwykowego.</w:t>
            </w:r>
          </w:p>
        </w:tc>
        <w:tc>
          <w:tcPr>
            <w:tcW w:w="4678" w:type="dxa"/>
            <w:vAlign w:val="center"/>
          </w:tcPr>
          <w:p w:rsidR="00117677" w:rsidRPr="00EB7C2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Skierowano </w:t>
            </w:r>
            <w:r w:rsidR="006F3E86" w:rsidRPr="006F3E86">
              <w:rPr>
                <w:rFonts w:ascii="Times New Roman" w:eastAsia="Times New Roman" w:hAnsi="Times New Roman" w:cs="Times New Roman"/>
                <w:sz w:val="20"/>
                <w:szCs w:val="20"/>
              </w:rPr>
              <w:t>33 wnioski</w:t>
            </w:r>
            <w:r w:rsidRPr="00EB7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sądu o zobowiązanie do podjęcia leczenia odwykowego.</w:t>
            </w:r>
          </w:p>
        </w:tc>
      </w:tr>
      <w:tr w:rsidR="00117677" w:rsidRPr="00143E6E" w:rsidTr="005D19D0">
        <w:trPr>
          <w:trHeight w:val="983"/>
        </w:trPr>
        <w:tc>
          <w:tcPr>
            <w:tcW w:w="567" w:type="dxa"/>
            <w:gridSpan w:val="3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MOPS,</w:t>
            </w:r>
          </w:p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Niepubliczny Zakład Opieki Psychiatryczno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Psychologicznej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„VARIUSMED” s.c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Poszerzenie oferty lecznictwa odwykowego.</w:t>
            </w:r>
          </w:p>
        </w:tc>
        <w:tc>
          <w:tcPr>
            <w:tcW w:w="1134" w:type="dxa"/>
            <w:gridSpan w:val="3"/>
          </w:tcPr>
          <w:p w:rsidR="00117677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143E6E" w:rsidRDefault="008A791A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- XII</w:t>
            </w:r>
          </w:p>
        </w:tc>
        <w:tc>
          <w:tcPr>
            <w:tcW w:w="1134" w:type="dxa"/>
          </w:tcPr>
          <w:p w:rsidR="00117677" w:rsidRPr="00143E6E" w:rsidRDefault="00117677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77" w:rsidRPr="00143E6E" w:rsidRDefault="00DE70B0" w:rsidP="005D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1.600,00</w:t>
            </w:r>
          </w:p>
        </w:tc>
        <w:tc>
          <w:tcPr>
            <w:tcW w:w="3969" w:type="dxa"/>
            <w:gridSpan w:val="3"/>
          </w:tcPr>
          <w:p w:rsidR="00117677" w:rsidRPr="008E725A" w:rsidRDefault="00117677" w:rsidP="00F5028D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Zwiększenie dostępności terapii poprzez uzupełnienie gwarantowanych przez NFZ świadczeń podstawowych w placówce lecznictwa odwykowego, w tym:</w:t>
            </w:r>
          </w:p>
          <w:p w:rsidR="00117677" w:rsidRPr="008E725A" w:rsidRDefault="00117677" w:rsidP="00F5028D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725A">
              <w:rPr>
                <w:rFonts w:ascii="Times New Roman" w:hAnsi="Times New Roman"/>
                <w:sz w:val="20"/>
                <w:szCs w:val="20"/>
              </w:rPr>
              <w:t xml:space="preserve">świadczenia psychoterapii dla osób uzależnionych od alkoholu (tzw. after care) dla pacjentów, którzy ukończyli podstawowy </w:t>
            </w:r>
            <w:r w:rsidRPr="008E725A">
              <w:rPr>
                <w:rFonts w:ascii="Times New Roman" w:hAnsi="Times New Roman"/>
                <w:sz w:val="20"/>
                <w:szCs w:val="20"/>
              </w:rPr>
              <w:lastRenderedPageBreak/>
              <w:t>program terapii w systemie ambulatoryjnym lub stacjonarnym;</w:t>
            </w:r>
          </w:p>
          <w:p w:rsidR="00DE70B0" w:rsidRDefault="00117677" w:rsidP="00DE70B0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- świadczeń pogłębionej terapii dla osób uzależnionych;</w:t>
            </w:r>
          </w:p>
          <w:p w:rsidR="00117677" w:rsidRPr="00143E6E" w:rsidRDefault="00117677" w:rsidP="00DE70B0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25A">
              <w:rPr>
                <w:rFonts w:ascii="Times New Roman" w:hAnsi="Times New Roman"/>
                <w:sz w:val="20"/>
                <w:szCs w:val="20"/>
              </w:rPr>
              <w:t>- świadczenia psychoterapii dla osób współuzależnionych.</w:t>
            </w:r>
          </w:p>
        </w:tc>
        <w:tc>
          <w:tcPr>
            <w:tcW w:w="4678" w:type="dxa"/>
          </w:tcPr>
          <w:p w:rsidR="00117677" w:rsidRPr="00143E6E" w:rsidRDefault="00117677" w:rsidP="008A79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 zajęciach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prowadzonych w formie warsztatów terapeutycznych skierowanych do osób będących pacjentami Poradni, osób uzależnionych, współuzależnionych i z syndromem DDA, </w:t>
            </w:r>
            <w:r w:rsidRPr="008A7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uczestniczyło </w:t>
            </w:r>
            <w:r w:rsidR="008A79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E85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</w:t>
            </w:r>
            <w:r w:rsidR="008A791A">
              <w:rPr>
                <w:rFonts w:ascii="Times New Roman" w:eastAsia="Times New Roman" w:hAnsi="Times New Roman" w:cs="Times New Roman"/>
                <w:sz w:val="20"/>
                <w:szCs w:val="20"/>
              </w:rPr>
              <w:t>. Ze</w:t>
            </w:r>
            <w:r w:rsidR="00E85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względu na sytuację pandemiczną</w:t>
            </w:r>
            <w:r w:rsidR="008A7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kraju</w:t>
            </w:r>
            <w:r w:rsidR="00E859B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E7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możliwość realizacji </w:t>
            </w:r>
            <w:r w:rsidR="00E859BD">
              <w:rPr>
                <w:rFonts w:ascii="Times New Roman" w:eastAsia="Times New Roman" w:hAnsi="Times New Roman" w:cs="Times New Roman"/>
                <w:sz w:val="20"/>
                <w:szCs w:val="20"/>
              </w:rPr>
              <w:t>zajęć</w:t>
            </w:r>
            <w:r w:rsidR="00DE7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była </w:t>
            </w:r>
            <w:r w:rsidR="00DE70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ograniczona.</w:t>
            </w:r>
          </w:p>
        </w:tc>
      </w:tr>
      <w:tr w:rsidR="00117677" w:rsidRPr="00143E6E" w:rsidTr="00F5028D">
        <w:trPr>
          <w:trHeight w:val="85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MOPS, ZK, Dzienny Ośrodek Wsparcia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Osób z Zaburzeniami Psychicznymi.</w:t>
            </w:r>
          </w:p>
        </w:tc>
        <w:tc>
          <w:tcPr>
            <w:tcW w:w="2409" w:type="dxa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7677" w:rsidRPr="00143E6E" w:rsidRDefault="005D19D0" w:rsidP="00E80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143E6E" w:rsidRDefault="005D19D0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19D0">
              <w:rPr>
                <w:rFonts w:ascii="Times New Roman" w:hAnsi="Times New Roman" w:cs="Times New Roman"/>
                <w:sz w:val="20"/>
                <w:szCs w:val="20"/>
              </w:rPr>
              <w:t>II - XII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7677" w:rsidRPr="00143E6E" w:rsidRDefault="003B0771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B0771">
              <w:rPr>
                <w:rFonts w:ascii="Times New Roman" w:hAnsi="Times New Roman"/>
                <w:sz w:val="20"/>
                <w:szCs w:val="20"/>
              </w:rPr>
              <w:t>Organizowanie zajęć motywacyjno - korekcyjnych dla osób mających problem z alkoholem, pijących ryzykownie, szkodliwie, uzależnionych od alkoholu, a także osób, które nie kwalifikują się do terapii, w tym seniorów. Zadanie realizowane, m.in.: w DPS-ach, ZK, Dziennym Ośrodku Wsparcia dla osób z zaburzeniami psychicznymi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143E6E" w:rsidRDefault="00117677" w:rsidP="00C9364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skierowane były do mieszkańców Cieszyna z podwójną diagnozą, którzy nie kwalifikują się do terapii. W </w:t>
            </w: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42 - półtoragodzinnych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spotkaniach, które odbywały się w siedzibie Dziennego Ośrodka Wsparcia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Dla Osób z Zaburzeniami P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sychicznymi, brała udział stała grupa </w:t>
            </w:r>
            <w:r w:rsidR="00C9364E">
              <w:rPr>
                <w:rFonts w:ascii="Times New Roman" w:eastAsia="Times New Roman" w:hAnsi="Times New Roman" w:cs="Times New Roman"/>
                <w:sz w:val="20"/>
                <w:szCs w:val="20"/>
              </w:rPr>
              <w:t>8 osób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(ze względu na sytuację pandemiczną, dopuszczona została możliwość kontaktu online)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D53BC0">
        <w:trPr>
          <w:trHeight w:val="2038"/>
        </w:trPr>
        <w:tc>
          <w:tcPr>
            <w:tcW w:w="567" w:type="dxa"/>
            <w:gridSpan w:val="3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17677" w:rsidRPr="00143E6E" w:rsidRDefault="005D19D0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7677" w:rsidRPr="00143E6E" w:rsidRDefault="00C9364E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364E">
              <w:rPr>
                <w:rFonts w:ascii="Times New Roman" w:hAnsi="Times New Roman" w:cs="Times New Roman"/>
                <w:sz w:val="20"/>
                <w:szCs w:val="20"/>
              </w:rPr>
              <w:t>I - VIII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117677" w:rsidRPr="00143E6E" w:rsidRDefault="00117677" w:rsidP="00F5028D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10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spotkaniach w ramach programu psychokorekcyjnego „Drogowskaz”, obejmującego pracę z osobami przebywającymi w Zakładzie Karnym w 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eszynie uczestniczyło </w:t>
            </w:r>
            <w:r w:rsid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średnio </w:t>
            </w:r>
            <w:r w:rsidR="00C9364E">
              <w:rPr>
                <w:rFonts w:ascii="Times New Roman" w:eastAsia="Times New Roman" w:hAnsi="Times New Roman" w:cs="Times New Roman"/>
                <w:sz w:val="20"/>
                <w:szCs w:val="20"/>
              </w:rPr>
              <w:t>6 osób (ze względu na sytuację pandemiczną, dopuszczona została możliwość kontaktu online)</w:t>
            </w:r>
            <w:r w:rsidR="00C9364E"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D53BC0">
        <w:trPr>
          <w:trHeight w:val="1691"/>
        </w:trPr>
        <w:tc>
          <w:tcPr>
            <w:tcW w:w="567" w:type="dxa"/>
            <w:gridSpan w:val="3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1986" w:type="dxa"/>
            <w:gridSpan w:val="2"/>
            <w:vMerge w:val="restart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zajemnej „Być Razem”</w:t>
            </w:r>
          </w:p>
        </w:tc>
        <w:tc>
          <w:tcPr>
            <w:tcW w:w="2409" w:type="dxa"/>
            <w:vMerge w:val="restart"/>
          </w:tcPr>
          <w:p w:rsidR="00117677" w:rsidRPr="00143E6E" w:rsidRDefault="008C56CC" w:rsidP="008C56CC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Realizacja programu rehabilitacji społecznej i zawodowej osób bezdomnych od środków psychoaktywnych, obejmującego usługi aktywizacyjne na wzmacnianie aktywności społecznej i uzyskanie samodzielności życiowej.</w:t>
            </w:r>
          </w:p>
        </w:tc>
        <w:tc>
          <w:tcPr>
            <w:tcW w:w="1134" w:type="dxa"/>
            <w:gridSpan w:val="3"/>
          </w:tcPr>
          <w:p w:rsidR="00117677" w:rsidRPr="00143E6E" w:rsidRDefault="00E80BD1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</w:tc>
        <w:tc>
          <w:tcPr>
            <w:tcW w:w="1134" w:type="dxa"/>
            <w:shd w:val="clear" w:color="auto" w:fill="auto"/>
          </w:tcPr>
          <w:p w:rsidR="00117677" w:rsidRPr="00143E6E" w:rsidRDefault="0084153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60.000,00 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117677" w:rsidRPr="003B0771" w:rsidRDefault="003B0771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B0771">
              <w:rPr>
                <w:rFonts w:ascii="Times New Roman" w:hAnsi="Times New Roman"/>
                <w:sz w:val="20"/>
                <w:szCs w:val="20"/>
              </w:rPr>
              <w:t>Realizacja programu rehabilitacji społecznej i zawodowej osób bezdomnych uzależnionych od środków psychoaktywnych, w tym: grupy edukacyjne, wykłady, treningi i warsztaty edukacyjne, warsztaty pracy, a także działania związane ze streetworkingiem w środowisku osób bezdomnych.</w:t>
            </w:r>
          </w:p>
        </w:tc>
        <w:tc>
          <w:tcPr>
            <w:tcW w:w="4678" w:type="dxa"/>
          </w:tcPr>
          <w:p w:rsidR="00117677" w:rsidRPr="00C4729D" w:rsidRDefault="00117677" w:rsidP="00F5028D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729D">
              <w:rPr>
                <w:rFonts w:ascii="Times New Roman" w:hAnsi="Times New Roman" w:cs="Times New Roman"/>
                <w:sz w:val="20"/>
                <w:szCs w:val="20"/>
              </w:rPr>
              <w:t xml:space="preserve">„Nowy start nowe szanse” - </w:t>
            </w:r>
            <w:r w:rsidRPr="0070150D">
              <w:rPr>
                <w:rFonts w:ascii="Times New Roman" w:hAnsi="Times New Roman" w:cs="Times New Roman"/>
                <w:sz w:val="20"/>
                <w:szCs w:val="20"/>
              </w:rPr>
              <w:t xml:space="preserve">program aktywizacji społecznej osób bezdomnych, </w:t>
            </w:r>
            <w:r w:rsidRPr="00701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praca socjalna, grupy edukacyjne, wykłady, warsztaty edukacyjne oraz warsztaty treningu pracy na rzecz osób bezdomnych 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(m.in. warsztaty:</w:t>
            </w:r>
            <w:r w:rsidRPr="00282AC3">
              <w:rPr>
                <w:rStyle w:val="Nagwek1Znak"/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 </w:t>
            </w:r>
            <w:r w:rsidRPr="00282AC3">
              <w:rPr>
                <w:rStyle w:val="c24"/>
                <w:rFonts w:ascii="Times New Roman" w:hAnsi="Times New Roman" w:cs="Times New Roman"/>
                <w:sz w:val="20"/>
                <w:szCs w:val="20"/>
              </w:rPr>
              <w:t>stolarski, ślusarski, remontowo - budowlany</w:t>
            </w:r>
            <w:r w:rsidRPr="00282AC3">
              <w:rPr>
                <w:rFonts w:ascii="Times New Roman" w:eastAsia="Times New Roman" w:hAnsi="Times New Roman" w:cs="Times New Roman"/>
                <w:sz w:val="20"/>
                <w:szCs w:val="20"/>
              </w:rPr>
              <w:t>), z którego skorzystał</w:t>
            </w:r>
            <w:r w:rsidR="00841535">
              <w:rPr>
                <w:rFonts w:ascii="Times New Roman" w:eastAsia="Times New Roman" w:hAnsi="Times New Roman" w:cs="Times New Roman"/>
                <w:sz w:val="20"/>
                <w:szCs w:val="20"/>
              </w:rPr>
              <w:t>o 36 osób.</w:t>
            </w:r>
          </w:p>
        </w:tc>
      </w:tr>
      <w:tr w:rsidR="00972692" w:rsidRPr="00143E6E" w:rsidTr="000E5B5C">
        <w:trPr>
          <w:trHeight w:val="3008"/>
        </w:trPr>
        <w:tc>
          <w:tcPr>
            <w:tcW w:w="567" w:type="dxa"/>
            <w:gridSpan w:val="3"/>
            <w:vMerge/>
          </w:tcPr>
          <w:p w:rsidR="00972692" w:rsidRPr="00143E6E" w:rsidRDefault="0097269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972692" w:rsidRPr="00143E6E" w:rsidRDefault="0097269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72692" w:rsidRPr="00143E6E" w:rsidRDefault="00972692" w:rsidP="00F5028D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72692" w:rsidRPr="00143E6E" w:rsidRDefault="0097269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 - XII</w:t>
            </w:r>
          </w:p>
        </w:tc>
        <w:tc>
          <w:tcPr>
            <w:tcW w:w="1134" w:type="dxa"/>
            <w:shd w:val="clear" w:color="auto" w:fill="auto"/>
          </w:tcPr>
          <w:p w:rsidR="00972692" w:rsidRDefault="003415E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972692" w:rsidRPr="00143E6E" w:rsidRDefault="0097269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7218F" w:rsidRPr="00C4729D" w:rsidRDefault="00972692" w:rsidP="00C7218F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„Cieszyński streetworking” </w:t>
            </w:r>
            <w:r w:rsidR="00C7218F">
              <w:rPr>
                <w:rFonts w:ascii="Times New Roman" w:hAnsi="Times New Roman" w:cs="Times New Roman"/>
                <w:sz w:val="20"/>
                <w:szCs w:val="20"/>
              </w:rPr>
              <w:t xml:space="preserve">(„mały grant”) - 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działania streetworkerów w środowisku lokalnym, którzy zostali wcześniej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przeszkoleni. Działania polegały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nieprzymuszonej chęci niesienia pomocy, umieję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tności wysłuchania potrzeb osób potrzebujących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, otwartości, postawy budzącej zaufanie, informowaniu o</w:t>
            </w:r>
            <w:r w:rsidR="00C721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możliwości pomocy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wsparcia osób bezdomnych z</w:t>
            </w:r>
            <w:r w:rsidR="00C721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terenu Cieszyna. W ramach zadania działało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streetworkerów. Zrealizowano 140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godzin pracy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81473">
              <w:rPr>
                <w:rFonts w:ascii="Times New Roman" w:eastAsia="Times New Roman" w:hAnsi="Times New Roman" w:cs="Times New Roman"/>
                <w:sz w:val="20"/>
                <w:szCs w:val="20"/>
              </w:rPr>
              <w:t>terenie.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Pomocą objęto 26 osób.</w:t>
            </w:r>
            <w:r w:rsidR="00C72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Stworzono także broszurę informacyjną o miejscach pomocy.</w:t>
            </w:r>
          </w:p>
        </w:tc>
      </w:tr>
      <w:tr w:rsidR="00117677" w:rsidRPr="00143E6E" w:rsidTr="00F5028D">
        <w:trPr>
          <w:trHeight w:val="523"/>
        </w:trPr>
        <w:tc>
          <w:tcPr>
            <w:tcW w:w="15877" w:type="dxa"/>
            <w:gridSpan w:val="14"/>
            <w:shd w:val="clear" w:color="auto" w:fill="BFBFBF" w:themeFill="background1" w:themeFillShade="BF"/>
          </w:tcPr>
          <w:p w:rsidR="00117677" w:rsidRPr="002C081B" w:rsidRDefault="00117677" w:rsidP="001176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</w:pPr>
            <w:r w:rsidRPr="002C081B"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  <w:t>Cel szczegółowy:</w:t>
            </w:r>
          </w:p>
          <w:p w:rsidR="00117677" w:rsidRPr="00E453C1" w:rsidRDefault="00117677" w:rsidP="00F5028D">
            <w:pPr>
              <w:pStyle w:val="Akapitzlis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C081B">
              <w:rPr>
                <w:rFonts w:ascii="Times New Roman" w:hAnsi="Times New Roman"/>
                <w:b/>
              </w:rPr>
              <w:t>Ograniczenie negatywnych zjawisk dotyczących rodzin z problemem alkoholowym i narkotykowym, poprzez udzielanie kompleksowej pomocy psychospołecznej i prawnej, a także ochrony przed przemocą.</w:t>
            </w:r>
          </w:p>
        </w:tc>
      </w:tr>
      <w:tr w:rsidR="00117677" w:rsidRPr="00143E6E" w:rsidTr="00F83E05">
        <w:trPr>
          <w:trHeight w:val="971"/>
        </w:trPr>
        <w:tc>
          <w:tcPr>
            <w:tcW w:w="46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091" w:type="dxa"/>
            <w:gridSpan w:val="3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Powiat cieszyński</w:t>
            </w:r>
          </w:p>
        </w:tc>
        <w:tc>
          <w:tcPr>
            <w:tcW w:w="2551" w:type="dxa"/>
            <w:gridSpan w:val="2"/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Kompleksowa pomoc dla ofiar przemocy.</w:t>
            </w:r>
          </w:p>
        </w:tc>
        <w:tc>
          <w:tcPr>
            <w:tcW w:w="99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143E6E" w:rsidRDefault="00372005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43.467,00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dla powiatu w zakresie prowadzenia Powiatowego Ośrodka Wsparcia dla osób dotkniętych przemocą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rodzinie.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5C0AFA" w:rsidRDefault="00117677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Z pomocy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formie schronienia </w:t>
            </w:r>
            <w:r w:rsidR="00B9690C">
              <w:rPr>
                <w:rFonts w:ascii="Times New Roman" w:hAnsi="Times New Roman" w:cs="Times New Roman"/>
                <w:sz w:val="20"/>
                <w:szCs w:val="20"/>
              </w:rPr>
              <w:t>skorzystało</w:t>
            </w:r>
            <w:r w:rsidR="00B9690C" w:rsidRPr="00B96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9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9690C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9FC">
              <w:rPr>
                <w:rFonts w:ascii="Times New Roman" w:hAnsi="Times New Roman" w:cs="Times New Roman"/>
                <w:sz w:val="20"/>
                <w:szCs w:val="20"/>
              </w:rPr>
              <w:t>dorosłych i  12</w:t>
            </w:r>
            <w:r w:rsidRPr="00B9690C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gminy Cieszyn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>, które miały szansę skorzystać także z konsultacji psychologicznych,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>porad 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AFA">
              <w:rPr>
                <w:rFonts w:ascii="Times New Roman" w:hAnsi="Times New Roman" w:cs="Times New Roman"/>
                <w:sz w:val="20"/>
                <w:szCs w:val="20"/>
              </w:rPr>
              <w:t xml:space="preserve">oraz grupy wsparcia. </w:t>
            </w:r>
          </w:p>
          <w:p w:rsidR="00117677" w:rsidRPr="00B643DA" w:rsidRDefault="00117677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3DA">
              <w:rPr>
                <w:rFonts w:ascii="Times New Roman" w:hAnsi="Times New Roman" w:cs="Times New Roman"/>
                <w:sz w:val="20"/>
                <w:szCs w:val="20"/>
              </w:rPr>
              <w:t>Zrealizowano ok</w:t>
            </w:r>
            <w:r w:rsidRPr="00230C4E">
              <w:rPr>
                <w:rFonts w:ascii="Times New Roman" w:hAnsi="Times New Roman" w:cs="Times New Roman"/>
                <w:sz w:val="20"/>
                <w:szCs w:val="20"/>
              </w:rPr>
              <w:t>. 360 godzin</w:t>
            </w:r>
            <w:r w:rsidRPr="00B643DA">
              <w:rPr>
                <w:rFonts w:ascii="Times New Roman" w:hAnsi="Times New Roman" w:cs="Times New Roman"/>
                <w:sz w:val="20"/>
                <w:szCs w:val="20"/>
              </w:rPr>
              <w:t xml:space="preserve"> dyżurów miesięcznie - telefonu zaufania, w ramach którego udzielono wsparcia </w:t>
            </w:r>
            <w:r w:rsidRPr="00230C4E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30C4E">
              <w:rPr>
                <w:rFonts w:ascii="Times New Roman" w:hAnsi="Times New Roman" w:cs="Times New Roman"/>
                <w:sz w:val="20"/>
                <w:szCs w:val="20"/>
              </w:rPr>
              <w:t>1.229</w:t>
            </w:r>
            <w:r w:rsidRPr="00230C4E">
              <w:rPr>
                <w:rFonts w:ascii="Times New Roman" w:hAnsi="Times New Roman" w:cs="Times New Roman"/>
                <w:sz w:val="20"/>
                <w:szCs w:val="20"/>
              </w:rPr>
              <w:t xml:space="preserve"> rozmowach.</w:t>
            </w:r>
          </w:p>
          <w:p w:rsidR="00117677" w:rsidRPr="00E07532" w:rsidRDefault="00230C4E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E">
              <w:rPr>
                <w:rFonts w:ascii="Times New Roman" w:hAnsi="Times New Roman" w:cs="Times New Roman"/>
                <w:sz w:val="20"/>
                <w:szCs w:val="20"/>
              </w:rPr>
              <w:t>Przeprowadzono 12</w:t>
            </w:r>
            <w:r w:rsidR="005805B2">
              <w:rPr>
                <w:rFonts w:ascii="Times New Roman" w:hAnsi="Times New Roman" w:cs="Times New Roman"/>
                <w:sz w:val="20"/>
                <w:szCs w:val="20"/>
              </w:rPr>
              <w:t xml:space="preserve"> interwencji</w:t>
            </w:r>
            <w:r w:rsidR="00117677" w:rsidRPr="00E07532">
              <w:rPr>
                <w:rFonts w:ascii="Times New Roman" w:hAnsi="Times New Roman" w:cs="Times New Roman"/>
                <w:sz w:val="20"/>
                <w:szCs w:val="20"/>
              </w:rPr>
              <w:t xml:space="preserve"> kryzysowych polegających na indywidualnych rozmowach z osobami doświadczającymi przemocy, udzielaniu wsparcia, informowaniu o możliwościach działania oraz ustalaniu planu pomocy.</w:t>
            </w:r>
          </w:p>
          <w:p w:rsidR="00117677" w:rsidRPr="00E07532" w:rsidRDefault="00117677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532">
              <w:rPr>
                <w:rFonts w:ascii="Times New Roman" w:hAnsi="Times New Roman" w:cs="Times New Roman"/>
                <w:sz w:val="20"/>
                <w:szCs w:val="20"/>
              </w:rPr>
              <w:t>Ogólnie w POW udzielono wsparcia w postaci:</w:t>
            </w:r>
          </w:p>
          <w:p w:rsidR="00117677" w:rsidRDefault="004B44C9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- 12</w:t>
            </w:r>
            <w:r w:rsidR="00117677" w:rsidRPr="00E0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677">
              <w:rPr>
                <w:rFonts w:ascii="Times New Roman" w:hAnsi="Times New Roman" w:cs="Times New Roman"/>
                <w:sz w:val="20"/>
                <w:szCs w:val="20"/>
              </w:rPr>
              <w:t>interwencji;</w:t>
            </w:r>
          </w:p>
          <w:p w:rsidR="00117677" w:rsidRDefault="00117677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pomo</w:t>
            </w:r>
            <w:r w:rsidR="004B44C9">
              <w:rPr>
                <w:rFonts w:ascii="Times New Roman" w:hAnsi="Times New Roman" w:cs="Times New Roman"/>
                <w:sz w:val="20"/>
                <w:szCs w:val="20"/>
              </w:rPr>
              <w:t>cy rzeczowej i informacyjnej (44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os.);</w:t>
            </w:r>
          </w:p>
          <w:p w:rsidR="00117677" w:rsidRDefault="004B44C9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schronienia (</w:t>
            </w:r>
            <w:r w:rsidR="00E01351">
              <w:rPr>
                <w:rFonts w:ascii="Times New Roman" w:hAnsi="Times New Roman" w:cs="Times New Roman"/>
                <w:sz w:val="20"/>
                <w:szCs w:val="20"/>
              </w:rPr>
              <w:t>6 os. dorosłych i 12</w:t>
            </w:r>
            <w:r w:rsidR="00117677">
              <w:rPr>
                <w:rFonts w:ascii="Times New Roman" w:hAnsi="Times New Roman" w:cs="Times New Roman"/>
                <w:sz w:val="20"/>
                <w:szCs w:val="20"/>
              </w:rPr>
              <w:t xml:space="preserve"> dzieci);</w:t>
            </w:r>
          </w:p>
          <w:p w:rsidR="00117677" w:rsidRDefault="004B44C9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pomocy prawnej (105</w:t>
            </w:r>
            <w:r w:rsidR="00117677">
              <w:rPr>
                <w:rFonts w:ascii="Times New Roman" w:hAnsi="Times New Roman" w:cs="Times New Roman"/>
                <w:sz w:val="20"/>
                <w:szCs w:val="20"/>
              </w:rPr>
              <w:t xml:space="preserve"> os.)</w:t>
            </w:r>
          </w:p>
          <w:p w:rsidR="00117677" w:rsidRPr="00E07532" w:rsidRDefault="004B44C9" w:rsidP="00230C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pomocy psychologicznej (48</w:t>
            </w:r>
            <w:r w:rsidR="00117677">
              <w:rPr>
                <w:rFonts w:ascii="Times New Roman" w:hAnsi="Times New Roman" w:cs="Times New Roman"/>
                <w:sz w:val="20"/>
                <w:szCs w:val="20"/>
              </w:rPr>
              <w:t xml:space="preserve"> os.).</w:t>
            </w:r>
          </w:p>
        </w:tc>
      </w:tr>
      <w:tr w:rsidR="00F83E05" w:rsidRPr="00143E6E" w:rsidTr="00F83E05">
        <w:trPr>
          <w:trHeight w:val="1707"/>
        </w:trPr>
        <w:tc>
          <w:tcPr>
            <w:tcW w:w="462" w:type="dxa"/>
            <w:gridSpan w:val="2"/>
            <w:vMerge w:val="restart"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</w:t>
            </w: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509A3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F83E05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TPD Oddział Powiatowy w Cieszynie</w:t>
            </w:r>
          </w:p>
        </w:tc>
        <w:tc>
          <w:tcPr>
            <w:tcW w:w="2551" w:type="dxa"/>
            <w:gridSpan w:val="2"/>
            <w:vMerge w:val="restart"/>
          </w:tcPr>
          <w:p w:rsidR="00F83E05" w:rsidRPr="00397DC2" w:rsidRDefault="00F83E05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Udzielanie pomocy dzieciom i młodzieży, w szczególności z rodzin dysfunkcyjnych.</w:t>
            </w:r>
          </w:p>
        </w:tc>
        <w:tc>
          <w:tcPr>
            <w:tcW w:w="992" w:type="dxa"/>
            <w:gridSpan w:val="2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3E05" w:rsidRPr="00397DC2" w:rsidRDefault="00F83E05" w:rsidP="00F83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184.826,75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F83E05" w:rsidRPr="00D53BC0" w:rsidRDefault="00D53BC0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53BC0">
              <w:rPr>
                <w:rFonts w:ascii="Times New Roman" w:hAnsi="Times New Roman"/>
                <w:sz w:val="20"/>
                <w:szCs w:val="20"/>
              </w:rPr>
              <w:t>rowadzenie placówek wsparcia dziennego, zapewniających m.in.: opiekę i wychowanie, pomoc w nauce, organizację czasu wolnego, zabawy i zajęcia sportowe, rozwój zainteresowań oraz dożywianie.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Środowiskowe Ogniska Wychowawcze nr 1, 2, 3, 4 i 5 oraz Świetlica Środowiskowa „Przytulisko” - placówki wsparcia dziennego na terenie Cieszyna. Z projektu skorzystało 130 dzieci, z czego z ŚOW nr 1 - 20, nr 2 - 20, nr 3 - 20, nr 4 - 20, nr 5 - 20 oraz „Przytulisko” - 30. Decyzją Wojewody ze względu na sytuację pandemiczną w kraju, placówki były czasowo zamknięte.</w:t>
            </w:r>
          </w:p>
        </w:tc>
      </w:tr>
      <w:tr w:rsidR="00F83E05" w:rsidRPr="00143E6E" w:rsidTr="00F83E05">
        <w:trPr>
          <w:trHeight w:val="775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D36A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Parafia Rzymskokatolicka p.w. św. Elżbiety w</w:t>
            </w:r>
            <w:r w:rsidR="00D36AF2" w:rsidRPr="00397D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Cieszynie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V - VIII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14.848,00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</w:tcPr>
          <w:p w:rsidR="00F83E05" w:rsidRPr="00397DC2" w:rsidRDefault="00F83E05" w:rsidP="00D53B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 wypoczynku letniego/zimowego wraz z programem profilaktycznym dla dzieci i młodzieży.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Kolonia 2021 z programem profilaktycznym (58 os.)</w:t>
            </w:r>
          </w:p>
        </w:tc>
      </w:tr>
      <w:tr w:rsidR="00F83E05" w:rsidRPr="00143E6E" w:rsidTr="00F83E05">
        <w:trPr>
          <w:trHeight w:val="985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TPD Oddział Powiatowy w Cieszynie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11.250,00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Kolonia letnia TPD - Pogorzelica 2021 z elementami programu profilaktycznego „Spójrz inaczej” (55 os.).</w:t>
            </w:r>
          </w:p>
        </w:tc>
      </w:tr>
      <w:tr w:rsidR="00F83E05" w:rsidRPr="00143E6E" w:rsidTr="00F83E05">
        <w:trPr>
          <w:trHeight w:val="752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TPD Oddział Powiatowy w Cieszynie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11.700,00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83E05" w:rsidRPr="00397DC2" w:rsidRDefault="00A25AC5" w:rsidP="00841535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sz w:val="20"/>
                <w:szCs w:val="20"/>
              </w:rPr>
              <w:t>półkolonia letnia z elementami programu profilaktycznego (60 os.).</w:t>
            </w:r>
          </w:p>
        </w:tc>
      </w:tr>
      <w:tr w:rsidR="00F83E05" w:rsidRPr="00143E6E" w:rsidTr="00F83E05">
        <w:trPr>
          <w:trHeight w:val="796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3.120,00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83E05" w:rsidRPr="00397DC2" w:rsidRDefault="00A25AC5" w:rsidP="0084153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półkolonie socjoterapeutyczne „Wakacje w Kontakcie 2021” (24 os.).</w:t>
            </w:r>
          </w:p>
        </w:tc>
      </w:tr>
      <w:tr w:rsidR="00F83E05" w:rsidRPr="00D643CD" w:rsidTr="00F83E05">
        <w:trPr>
          <w:trHeight w:val="708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A25AC5" w:rsidRPr="00397DC2" w:rsidRDefault="00A25AC5" w:rsidP="00A25AC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Związek Harcerstwa Polskiego Chorągiew Śląska Hufiec Ziemi Cieszyńskiej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9.408,00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Obóz pod namiotami (42 os.).</w:t>
            </w:r>
          </w:p>
        </w:tc>
      </w:tr>
      <w:tr w:rsidR="00F83E05" w:rsidRPr="009927B3" w:rsidTr="00F83E05">
        <w:trPr>
          <w:trHeight w:val="40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tabs>
                <w:tab w:val="left" w:pos="690"/>
                <w:tab w:val="left" w:pos="7866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Parafia Ewangelicko– Augsburska w 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Cieszynie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1.280,00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83E05" w:rsidRPr="00397DC2" w:rsidRDefault="00A25AC5" w:rsidP="00D660C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Przeciwdziałanie uzależ</w:t>
            </w:r>
            <w:r w:rsidR="00D66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nieniom i patologiom społecznym - 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i przeprowadzenie profilaktyczno</w:t>
            </w:r>
            <w:r w:rsidR="00D66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sportowych zajęć, organizacja 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wypoczynku letniego dla dzieci i młodzieży gminy Cieszyn (10 os.).</w:t>
            </w:r>
          </w:p>
        </w:tc>
      </w:tr>
      <w:tr w:rsidR="00F83E05" w:rsidRPr="009927B3" w:rsidTr="00F83E05">
        <w:trPr>
          <w:trHeight w:val="383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KS Cieszyn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2.592,00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Wakacje z Hokejem na trawie - obóz- Łazy (20 os.).</w:t>
            </w:r>
          </w:p>
        </w:tc>
      </w:tr>
      <w:tr w:rsidR="00F83E05" w:rsidRPr="009927B3" w:rsidTr="00F83E05">
        <w:trPr>
          <w:trHeight w:val="382"/>
        </w:trPr>
        <w:tc>
          <w:tcPr>
            <w:tcW w:w="462" w:type="dxa"/>
            <w:gridSpan w:val="2"/>
            <w:vMerge/>
          </w:tcPr>
          <w:p w:rsidR="00F83E05" w:rsidRPr="003509A3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F83E05" w:rsidRPr="00397DC2" w:rsidRDefault="00A25AC5" w:rsidP="00F5028D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KS LUCE Cieszyn</w:t>
            </w:r>
          </w:p>
        </w:tc>
        <w:tc>
          <w:tcPr>
            <w:tcW w:w="2551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83E05" w:rsidRPr="00397DC2" w:rsidRDefault="00F83E05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83E05" w:rsidRPr="00397DC2" w:rsidRDefault="00F83E05" w:rsidP="00F5028D">
            <w:pPr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rebuchet MS" w:hAnsi="Times New Roman" w:cs="Times New Roman"/>
                <w:sz w:val="20"/>
                <w:szCs w:val="20"/>
              </w:rPr>
              <w:t>1.280,00</w:t>
            </w:r>
          </w:p>
        </w:tc>
        <w:tc>
          <w:tcPr>
            <w:tcW w:w="3827" w:type="dxa"/>
            <w:gridSpan w:val="2"/>
            <w:vMerge/>
          </w:tcPr>
          <w:p w:rsidR="00F83E05" w:rsidRPr="00397DC2" w:rsidRDefault="00F83E0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F83E05" w:rsidRPr="00397DC2" w:rsidRDefault="00A25AC5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wypoczynku letniego dla dzieci i młodzieży w Gąskach z przeprowadzeniem programu profilaktycznego (8 os.).</w:t>
            </w:r>
          </w:p>
        </w:tc>
      </w:tr>
      <w:tr w:rsidR="00117677" w:rsidRPr="00143E6E" w:rsidTr="00F83E05">
        <w:trPr>
          <w:trHeight w:val="545"/>
        </w:trPr>
        <w:tc>
          <w:tcPr>
            <w:tcW w:w="46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091" w:type="dxa"/>
            <w:gridSpan w:val="3"/>
          </w:tcPr>
          <w:p w:rsidR="00117677" w:rsidRPr="00397DC2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551" w:type="dxa"/>
            <w:gridSpan w:val="2"/>
          </w:tcPr>
          <w:p w:rsidR="00117677" w:rsidRPr="00397DC2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Świadczenie kompleksowej pomocy dla rodzin, w których występuje problem uzależnienia od narkotyków.</w:t>
            </w:r>
          </w:p>
        </w:tc>
        <w:tc>
          <w:tcPr>
            <w:tcW w:w="992" w:type="dxa"/>
            <w:gridSpan w:val="2"/>
          </w:tcPr>
          <w:p w:rsidR="00117677" w:rsidRPr="00397DC2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397DC2" w:rsidRDefault="00A25AC5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26.000,00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77" w:rsidRPr="00397DC2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Prowadzenie punktu konsultacyjnego ds. narkomanii, w tym prowadzenie kontaktu indywidualnego, zarówno z osobami eksperymentującymi, jak i członkami ich rodzin.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397DC2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Z działań Punktu Konsultacyjnego ds. Narkomani</w:t>
            </w:r>
            <w:r w:rsidR="00C73F6C" w:rsidRPr="00397DC2">
              <w:rPr>
                <w:rFonts w:ascii="Times New Roman" w:hAnsi="Times New Roman" w:cs="Times New Roman"/>
                <w:sz w:val="20"/>
                <w:szCs w:val="20"/>
              </w:rPr>
              <w:t>i skorzystały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AC5" w:rsidRPr="00397DC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C73F6C"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osoby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bezpośre</w:t>
            </w:r>
            <w:r w:rsidR="00C0032D">
              <w:rPr>
                <w:rFonts w:ascii="Times New Roman" w:hAnsi="Times New Roman" w:cs="Times New Roman"/>
                <w:sz w:val="20"/>
                <w:szCs w:val="20"/>
              </w:rPr>
              <w:t>dnio, bądź pośrednio dotknięte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problemem narkomanii z gminy Cieszyn. W ramach Punktu uruchomiono </w:t>
            </w:r>
            <w:r w:rsidR="00C73F6C" w:rsidRPr="00397DC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godzin dyżurów terapeuty uzależnień oraz </w:t>
            </w:r>
            <w:r w:rsidR="00C73F6C" w:rsidRPr="00397D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godzin dyżurów psychoterapeuty.</w:t>
            </w:r>
          </w:p>
        </w:tc>
      </w:tr>
      <w:tr w:rsidR="00117677" w:rsidRPr="00143E6E" w:rsidTr="00F83E05">
        <w:trPr>
          <w:trHeight w:val="4000"/>
        </w:trPr>
        <w:tc>
          <w:tcPr>
            <w:tcW w:w="462" w:type="dxa"/>
            <w:gridSpan w:val="2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091" w:type="dxa"/>
            <w:gridSpan w:val="3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Realizacja kompleksowego programu działań terapeutycznych dla osób z problemem alkoholowym, dotkniętych przemocą w rodzinie.</w:t>
            </w:r>
          </w:p>
        </w:tc>
        <w:tc>
          <w:tcPr>
            <w:tcW w:w="99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7677" w:rsidRPr="00143E6E" w:rsidRDefault="00053D4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140.000,00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4F3590" w:rsidRPr="004F3590" w:rsidRDefault="004F3590" w:rsidP="004F359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3590">
              <w:rPr>
                <w:rFonts w:ascii="Times New Roman" w:hAnsi="Times New Roman"/>
                <w:sz w:val="20"/>
                <w:szCs w:val="20"/>
              </w:rPr>
              <w:t>Realizacja kompleksowego programu dla rodzin z problemem uzależnień, bądź dotkniętych przemocą w rodzinie, m.in.: pomoc psychologiczna, prawna, psychoterapia, kontakt indywidualny, prowadzenie grup terapeutycznych, grup terapii zajęciowej, grup wsparcia, grup o charakterze socjoterapeutycznym.</w:t>
            </w:r>
          </w:p>
          <w:p w:rsidR="00117677" w:rsidRPr="00143E6E" w:rsidRDefault="00117677" w:rsidP="004F3590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17677" w:rsidRPr="00CA42B5" w:rsidRDefault="00117677" w:rsidP="00F502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2B5">
              <w:rPr>
                <w:rFonts w:ascii="Times New Roman" w:hAnsi="Times New Roman" w:cs="Times New Roman"/>
                <w:sz w:val="20"/>
                <w:szCs w:val="20"/>
              </w:rPr>
              <w:t>„Program wieloaspektowej pomocy psychologicznej i prawnej Rodzina w Centrum”.</w:t>
            </w:r>
          </w:p>
          <w:p w:rsidR="00117677" w:rsidRPr="00533AB7" w:rsidRDefault="00117677" w:rsidP="00F502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Z projektu skorzystało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z gminy Cieszyn, w ramach m.in.: poradnictwa psychologicznego, prawnego, grup o charakterze socjoterapeutycznym, grup terapii zajęciowej w pracowniach artystycznych, mitingów, grup samopomocowych, imprez okolicznościowych. </w:t>
            </w:r>
          </w:p>
          <w:p w:rsidR="00117677" w:rsidRPr="00143E6E" w:rsidRDefault="00117677" w:rsidP="00F45EE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 ramach Programu 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skorzystało z 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porad prawnych;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 xml:space="preserve"> osób skorzystało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z pomocy psychologicznej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indywidualnej, rodzinnej 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 xml:space="preserve">i par; 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uczestniczył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w grupach o charakterze socjoterapeutycznym,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kompensacyjnym, </w:t>
            </w:r>
            <w:r w:rsidR="00053D4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ewalidacyjnym;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 xml:space="preserve"> dzieci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i młodzieży oraz </w:t>
            </w:r>
            <w:r w:rsidR="00053D47" w:rsidRPr="00053D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3D47">
              <w:rPr>
                <w:rFonts w:ascii="Times New Roman" w:hAnsi="Times New Roman" w:cs="Times New Roman"/>
                <w:sz w:val="20"/>
                <w:szCs w:val="20"/>
              </w:rPr>
              <w:t> rodziców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 xml:space="preserve"> uczestniczyło w grupach terapii zajęciowej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3AB7">
              <w:rPr>
                <w:rFonts w:ascii="Times New Roman" w:hAnsi="Times New Roman" w:cs="Times New Roman"/>
                <w:sz w:val="20"/>
                <w:szCs w:val="20"/>
              </w:rPr>
              <w:t>pracowniach artystycznych.</w:t>
            </w:r>
          </w:p>
        </w:tc>
      </w:tr>
      <w:tr w:rsidR="00117677" w:rsidRPr="00143E6E" w:rsidTr="00F83E05">
        <w:trPr>
          <w:trHeight w:val="668"/>
        </w:trPr>
        <w:tc>
          <w:tcPr>
            <w:tcW w:w="462" w:type="dxa"/>
            <w:gridSpan w:val="2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551" w:type="dxa"/>
            <w:gridSpan w:val="2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878C0">
              <w:rPr>
                <w:rFonts w:ascii="Times New Roman" w:hAnsi="Times New Roman" w:cs="Times New Roman"/>
                <w:sz w:val="20"/>
                <w:szCs w:val="20"/>
              </w:rPr>
              <w:t>-XII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CF1E3E" w:rsidRDefault="00857208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3E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677" w:rsidRPr="00EC1CF1" w:rsidRDefault="00EC1CF1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CF1">
              <w:rPr>
                <w:rFonts w:ascii="Times New Roman" w:hAnsi="Times New Roman" w:cs="Times New Roman"/>
                <w:sz w:val="20"/>
                <w:szCs w:val="20"/>
              </w:rPr>
              <w:t xml:space="preserve">Zorganizowanie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usług prawnych polegających na reprezentacji w sądzie ofiar przemocy.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zlecono reprezentowania w sądzie.</w:t>
            </w:r>
          </w:p>
        </w:tc>
      </w:tr>
      <w:tr w:rsidR="00117677" w:rsidRPr="00143E6E" w:rsidTr="00D03BB7">
        <w:trPr>
          <w:trHeight w:val="560"/>
        </w:trPr>
        <w:tc>
          <w:tcPr>
            <w:tcW w:w="462" w:type="dxa"/>
            <w:gridSpan w:val="2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551" w:type="dxa"/>
            <w:gridSpan w:val="2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17677" w:rsidRPr="00EC686F" w:rsidRDefault="00117677" w:rsidP="00EE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686F">
              <w:rPr>
                <w:rFonts w:ascii="Times New Roman" w:hAnsi="Times New Roman" w:cs="Times New Roman"/>
                <w:sz w:val="20"/>
                <w:szCs w:val="20"/>
              </w:rPr>
              <w:t xml:space="preserve"> - 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EC686F" w:rsidRDefault="00857208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3E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D03BB7" w:rsidRDefault="00117677" w:rsidP="00D03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/>
                <w:sz w:val="20"/>
                <w:szCs w:val="20"/>
              </w:rPr>
              <w:t>Realizacja programu zakładającego pracę z rodzinami, u których w związku</w:t>
            </w:r>
            <w:r w:rsidRPr="00D03BB7">
              <w:rPr>
                <w:rFonts w:ascii="Times New Roman" w:hAnsi="Times New Roman"/>
                <w:sz w:val="20"/>
                <w:szCs w:val="20"/>
              </w:rPr>
              <w:br/>
              <w:t>z uzależnieniem występuje zjawisko przemocy domowej.</w:t>
            </w:r>
          </w:p>
          <w:p w:rsidR="00117677" w:rsidRPr="00EE4E7D" w:rsidRDefault="00117677" w:rsidP="00F5028D">
            <w:p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EE4E7D" w:rsidRDefault="00912329" w:rsidP="00EC1C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329">
              <w:rPr>
                <w:rFonts w:ascii="Times New Roman" w:hAnsi="Times New Roman" w:cs="Times New Roman"/>
                <w:sz w:val="20"/>
                <w:szCs w:val="20"/>
              </w:rPr>
              <w:t xml:space="preserve">Nie zrealizowano zadania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uwagi na brak chętnych osób.</w:t>
            </w:r>
          </w:p>
        </w:tc>
      </w:tr>
      <w:tr w:rsidR="00117677" w:rsidRPr="00143E6E" w:rsidTr="00F5028D">
        <w:trPr>
          <w:trHeight w:val="578"/>
        </w:trPr>
        <w:tc>
          <w:tcPr>
            <w:tcW w:w="15877" w:type="dxa"/>
            <w:gridSpan w:val="14"/>
            <w:shd w:val="clear" w:color="auto" w:fill="BFBFBF" w:themeFill="background1" w:themeFillShade="BF"/>
          </w:tcPr>
          <w:p w:rsidR="00EC1CF1" w:rsidRDefault="00117677" w:rsidP="00EC1CF1">
            <w:pPr>
              <w:jc w:val="center"/>
              <w:rPr>
                <w:rFonts w:ascii="Times New Roman" w:hAnsi="Times New Roman" w:cs="Times New Roman"/>
                <w:b/>
                <w:highlight w:val="lightGray"/>
                <w:shd w:val="clear" w:color="auto" w:fill="A6A6A6" w:themeFill="background1" w:themeFillShade="A6"/>
              </w:rPr>
            </w:pPr>
            <w:r w:rsidRPr="00A00D4D">
              <w:rPr>
                <w:rFonts w:ascii="Times New Roman" w:hAnsi="Times New Roman" w:cs="Times New Roman"/>
                <w:b/>
              </w:rPr>
              <w:t>3</w:t>
            </w:r>
            <w:r w:rsidRPr="00A00D4D">
              <w:rPr>
                <w:rFonts w:ascii="Times New Roman" w:hAnsi="Times New Roman" w:cs="Times New Roman"/>
                <w:b/>
                <w:highlight w:val="lightGray"/>
                <w:shd w:val="clear" w:color="auto" w:fill="A6A6A6" w:themeFill="background1" w:themeFillShade="A6"/>
              </w:rPr>
              <w:t>.Cel szczegółowy:</w:t>
            </w:r>
          </w:p>
          <w:p w:rsidR="00117677" w:rsidRPr="00143E6E" w:rsidRDefault="00117677" w:rsidP="00EC1CF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0D4D">
              <w:rPr>
                <w:rFonts w:ascii="Times New Roman" w:hAnsi="Times New Roman" w:cs="Times New Roman"/>
                <w:b/>
                <w:highlight w:val="lightGray"/>
                <w:shd w:val="clear" w:color="auto" w:fill="A6A6A6" w:themeFill="background1" w:themeFillShade="A6"/>
              </w:rPr>
              <w:t xml:space="preserve"> </w:t>
            </w:r>
            <w:bookmarkStart w:id="0" w:name="_Toc429742626"/>
            <w:bookmarkStart w:id="1" w:name="_Toc431284736"/>
            <w:bookmarkStart w:id="2" w:name="_Toc431288380"/>
            <w:bookmarkStart w:id="3" w:name="_Toc431979082"/>
            <w:bookmarkStart w:id="4" w:name="_Toc432487256"/>
            <w:bookmarkStart w:id="5" w:name="_Toc461707885"/>
            <w:bookmarkStart w:id="6" w:name="_Toc463951479"/>
            <w:bookmarkStart w:id="7" w:name="_Toc463951631"/>
            <w:bookmarkStart w:id="8" w:name="_Toc495317994"/>
            <w:r w:rsidRPr="00A00D4D">
              <w:rPr>
                <w:rStyle w:val="Nagwek2Znak"/>
                <w:rFonts w:ascii="Times New Roman" w:hAnsi="Times New Roman" w:cs="Times New Roman"/>
                <w:color w:val="auto"/>
                <w:sz w:val="22"/>
                <w:szCs w:val="22"/>
              </w:rPr>
              <w:t>Zapobieganie powstawaniu nowych problemów związanych z uzależnieniami oraz przemocą w rodzinie poprzez prowadzenie profilaktycznej działalności informacyjnej i edukacyjnej w szczególności dla dzieci i młodzieży, w tym prowadzenie zajęć pozalekcyjnych w tym zajęć sportowych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A00D4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17677" w:rsidRPr="00143E6E" w:rsidTr="00F5028D">
        <w:trPr>
          <w:trHeight w:val="758"/>
        </w:trPr>
        <w:tc>
          <w:tcPr>
            <w:tcW w:w="426" w:type="dxa"/>
            <w:vMerge w:val="restart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127" w:type="dxa"/>
            <w:gridSpan w:val="4"/>
            <w:vMerge w:val="restart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693" w:type="dxa"/>
            <w:gridSpan w:val="3"/>
            <w:vMerge w:val="restart"/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profilaktycznych.</w:t>
            </w:r>
          </w:p>
        </w:tc>
        <w:tc>
          <w:tcPr>
            <w:tcW w:w="850" w:type="dxa"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677" w:rsidRPr="00D03BB7" w:rsidRDefault="006F3E86" w:rsidP="00CA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CA3C1D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C1D">
              <w:rPr>
                <w:rFonts w:ascii="Times New Roman" w:hAnsi="Times New Roman" w:cs="Times New Roman"/>
                <w:sz w:val="20"/>
                <w:szCs w:val="20"/>
              </w:rPr>
              <w:t>Organizacja XXV edycji Szkoły Wczesnej Profilaktyki.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CA3C1D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3C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A3C1D">
              <w:rPr>
                <w:rFonts w:ascii="Times New Roman" w:hAnsi="Times New Roman" w:cs="Times New Roman"/>
                <w:sz w:val="20"/>
                <w:szCs w:val="20"/>
              </w:rPr>
              <w:t>Ze względu na sytuację pandemiczną w kraju zadanie nie zostało zrealizowane.</w:t>
            </w:r>
          </w:p>
        </w:tc>
      </w:tr>
      <w:tr w:rsidR="00117677" w:rsidRPr="00143E6E" w:rsidTr="00F5028D">
        <w:trPr>
          <w:trHeight w:val="153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17677" w:rsidRPr="00693745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3C1D" w:rsidRPr="00D03BB7" w:rsidRDefault="00CA3C1D" w:rsidP="00CA3C1D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4.737,00</w:t>
            </w:r>
          </w:p>
          <w:p w:rsidR="00117677" w:rsidRPr="00D03BB7" w:rsidRDefault="00117677" w:rsidP="00CA3C1D">
            <w:pPr>
              <w:pStyle w:val="Domylnie"/>
              <w:tabs>
                <w:tab w:val="left" w:pos="7866"/>
              </w:tabs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93682D" w:rsidRPr="0093682D" w:rsidRDefault="0093682D" w:rsidP="0093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rogramy profilaktyczne:</w:t>
            </w:r>
          </w:p>
          <w:p w:rsidR="0093682D" w:rsidRPr="0093682D" w:rsidRDefault="0093682D" w:rsidP="0093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82D">
              <w:rPr>
                <w:rFonts w:ascii="Times New Roman" w:hAnsi="Times New Roman"/>
                <w:sz w:val="20"/>
                <w:szCs w:val="20"/>
              </w:rPr>
              <w:t>- organizacja programów profilaktycznych</w:t>
            </w:r>
            <w:r w:rsidRPr="0093682D">
              <w:rPr>
                <w:rFonts w:ascii="Times New Roman" w:hAnsi="Times New Roman"/>
                <w:sz w:val="20"/>
                <w:szCs w:val="20"/>
              </w:rPr>
              <w:br/>
              <w:t>w cieszyńskich przedszkolach i szkołach, akcji profilaktycznych skierowanych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szczególności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 do dzieci i młodzieży, takich, jak konkursy, przedstawienia, koncerty 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seanse filmowe, będące elementem szerszych działań profilaktycznych;</w:t>
            </w:r>
          </w:p>
          <w:p w:rsidR="0093682D" w:rsidRPr="0093682D" w:rsidRDefault="0093682D" w:rsidP="0093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82D">
              <w:rPr>
                <w:rFonts w:ascii="Times New Roman" w:hAnsi="Times New Roman"/>
                <w:sz w:val="20"/>
                <w:szCs w:val="20"/>
              </w:rPr>
              <w:t>- organizacja zajęć w ramach programów profilaktycznych dla nauczycieli 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pedagogów;</w:t>
            </w:r>
          </w:p>
          <w:p w:rsidR="0093682D" w:rsidRPr="0093682D" w:rsidRDefault="0093682D" w:rsidP="0093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82D">
              <w:rPr>
                <w:rFonts w:ascii="Times New Roman" w:hAnsi="Times New Roman"/>
                <w:sz w:val="20"/>
                <w:szCs w:val="20"/>
              </w:rPr>
              <w:t>- organizacja działań profilaktycznych dla rodziców;</w:t>
            </w:r>
          </w:p>
          <w:p w:rsidR="00117677" w:rsidRPr="00CA3C1D" w:rsidRDefault="0093682D" w:rsidP="0093682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682D">
              <w:rPr>
                <w:rFonts w:ascii="Times New Roman" w:hAnsi="Times New Roman"/>
                <w:sz w:val="20"/>
                <w:szCs w:val="20"/>
              </w:rPr>
              <w:t xml:space="preserve">- zakup </w:t>
            </w:r>
            <w:r w:rsidRPr="009368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3682D">
              <w:rPr>
                <w:rFonts w:ascii="Times New Roman" w:hAnsi="Times New Roman"/>
                <w:sz w:val="20"/>
                <w:szCs w:val="20"/>
              </w:rPr>
              <w:t>pomocy profilaktycznych - edukacyjnych dla szkół.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80A62" w:rsidRDefault="00CA3C1D" w:rsidP="00780A62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13 warsztatów profilaktycznych, w których uczestniczyło ok. 350 uczniów i 1 spotkanie dla rodziców uczniów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 6 i SP 7)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80A62" w:rsidRDefault="003B0965" w:rsidP="00780A62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</w:t>
            </w:r>
            <w:r w:rsidR="00780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obejmowały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zagadnienia związane z poszerzaniem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kompetencji psychospołecznych dzieci i młodzieży (m.in.: wzmacnianie umiejętności radzenia sobie ze stresem, emocjami, komunikacja interpersonalna</w:t>
            </w:r>
            <w:r w:rsidR="00934D95">
              <w:rPr>
                <w:rFonts w:ascii="Times New Roman" w:eastAsia="Times New Roman" w:hAnsi="Times New Roman" w:cs="Times New Roman"/>
                <w:sz w:val="20"/>
                <w:szCs w:val="20"/>
              </w:rPr>
              <w:t>, reagowanie na przemoc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="00780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7677" w:rsidRPr="00CA3C1D" w:rsidRDefault="00780A62" w:rsidP="007858C2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8C2">
              <w:rPr>
                <w:rFonts w:ascii="Times New Roman" w:eastAsia="Times New Roman" w:hAnsi="Times New Roman" w:cs="Times New Roman"/>
                <w:sz w:val="20"/>
                <w:szCs w:val="20"/>
              </w:rPr>
              <w:t>Natomiast spotkanie dla rodziców obejmowało</w:t>
            </w:r>
            <w:r w:rsidR="003B0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tematykę</w:t>
            </w:r>
            <w:r w:rsidRPr="00785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73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B0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 </w:t>
            </w:r>
            <w:r w:rsidR="007858C2">
              <w:rPr>
                <w:rFonts w:ascii="Times New Roman" w:eastAsia="Times New Roman" w:hAnsi="Times New Roman" w:cs="Times New Roman"/>
                <w:sz w:val="20"/>
                <w:szCs w:val="20"/>
              </w:rPr>
              <w:t>zadba</w:t>
            </w:r>
            <w:r w:rsidR="003B0965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Pr="00785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dziecko w trakcie kryzysu).</w:t>
            </w:r>
          </w:p>
        </w:tc>
      </w:tr>
      <w:tr w:rsidR="00117677" w:rsidRPr="00143E6E" w:rsidTr="00F5028D">
        <w:trPr>
          <w:trHeight w:val="139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693745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D03BB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5.256,00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63574" w:rsidRDefault="00CA3C1D" w:rsidP="00F5028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12 warsztatów profilaktycznyc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>h, w których wzięło udział ok. 4</w:t>
            </w:r>
            <w:r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50 uczniów oraz 1 spotkanie dla rodziców uczniów i 1 dla nauczycieli z zakresu profilaktyki</w:t>
            </w:r>
            <w:r w:rsidR="00F53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(SP1 i SP 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34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7677" w:rsidRDefault="00677338" w:rsidP="00F5028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Zajęcia obejmowały zagadnienia związane z poszerzaniem kompetencji psychospołecznych dzieci i młodzieży</w:t>
            </w:r>
            <w:r w:rsidR="00934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D95" w:rsidRPr="00934D95">
              <w:rPr>
                <w:rFonts w:ascii="Times New Roman" w:eastAsia="Times New Roman" w:hAnsi="Times New Roman" w:cs="Times New Roman"/>
                <w:sz w:val="20"/>
                <w:szCs w:val="20"/>
              </w:rPr>
              <w:t>(m.in.: wzmacnianie umiejętności radzenia sobie ze stresem, emocjami, komunikacja interpersonalna, reagowanie na przemoc).</w:t>
            </w:r>
          </w:p>
          <w:p w:rsidR="00063574" w:rsidRPr="00CA3C1D" w:rsidRDefault="00063574" w:rsidP="00F5028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Natomiast spotkanie dla rodziców obejmowało tematykę depresji młodzieży oraz jak zadbać o dziecko w trakcie kryzysu).</w:t>
            </w:r>
          </w:p>
        </w:tc>
      </w:tr>
      <w:tr w:rsidR="00117677" w:rsidRPr="00143E6E" w:rsidTr="00F5028D">
        <w:trPr>
          <w:trHeight w:val="571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693745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D03BB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1.880,00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17677" w:rsidRPr="00CA3C1D" w:rsidRDefault="00B22AF4" w:rsidP="00F5028D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iegraniczony dostęp do platformy edukacyjnej dla pedagogów „Motywacja i inspiracja - Najważniejsze narzędzia nauczyciela” (LO im. A. Osuchowskiego)</w:t>
            </w:r>
            <w:r w:rsidR="000909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F5028D">
        <w:trPr>
          <w:trHeight w:val="570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693745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3.263,00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17677" w:rsidRPr="00CA3C1D" w:rsidRDefault="00CA3C1D" w:rsidP="002D308E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>9 warsztatów profilaktycznych, w których wzięło udział 222 uczniów SP 6.</w:t>
            </w:r>
            <w:r w:rsid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Tematyka warsztatów obejmowała </w:t>
            </w:r>
            <w:r w:rsidR="002D308E">
              <w:rPr>
                <w:rFonts w:ascii="Times New Roman" w:eastAsia="Times New Roman" w:hAnsi="Times New Roman" w:cs="Times New Roman"/>
                <w:sz w:val="20"/>
                <w:szCs w:val="20"/>
              </w:rPr>
              <w:t>zagadnienia</w:t>
            </w:r>
            <w:r w:rsid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związane z radzeniem sobie ze stresem, emocjami, sytuac</w:t>
            </w:r>
            <w:r w:rsidR="002D308E"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 w:rsid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kryzysow</w:t>
            </w:r>
            <w:r w:rsidR="002D308E">
              <w:rPr>
                <w:rFonts w:ascii="Times New Roman" w:eastAsia="Times New Roman" w:hAnsi="Times New Roman" w:cs="Times New Roman"/>
                <w:sz w:val="20"/>
                <w:szCs w:val="20"/>
              </w:rPr>
              <w:t>ą,</w:t>
            </w:r>
            <w:r w:rsidR="0056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pandemi</w:t>
            </w:r>
            <w:r w:rsidR="002D308E">
              <w:rPr>
                <w:rFonts w:ascii="Times New Roman" w:eastAsia="Times New Roman" w:hAnsi="Times New Roman" w:cs="Times New Roman"/>
                <w:sz w:val="20"/>
                <w:szCs w:val="20"/>
              </w:rPr>
              <w:t>ą.</w:t>
            </w:r>
          </w:p>
        </w:tc>
      </w:tr>
      <w:tr w:rsidR="00117677" w:rsidRPr="00143E6E" w:rsidTr="00F5028D">
        <w:trPr>
          <w:trHeight w:val="139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3.900,00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565A48" w:rsidRDefault="00CA3C1D" w:rsidP="00C97B1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97B18">
              <w:rPr>
                <w:rFonts w:ascii="Times New Roman" w:eastAsia="Times New Roman" w:hAnsi="Times New Roman" w:cs="Times New Roman"/>
                <w:sz w:val="20"/>
                <w:szCs w:val="20"/>
              </w:rPr>
              <w:t>12 warsztatów profilaktycznych, w których wzięło udział 236 uczniów SP 5.</w:t>
            </w:r>
            <w:r w:rsidR="00C97B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Tematyka warsztatów obejmowała tematykę wzmacniania kompetencji psychospołecznych dzieci i młodzieży, a także zagrożeń, z którymi można zetknąć się w internecie.</w:t>
            </w:r>
          </w:p>
        </w:tc>
      </w:tr>
      <w:tr w:rsidR="00117677" w:rsidRPr="00143E6E" w:rsidTr="00F5028D">
        <w:trPr>
          <w:trHeight w:val="139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565A48" w:rsidRDefault="00CA3C1D" w:rsidP="00AC12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C12B7">
              <w:rPr>
                <w:rFonts w:ascii="Times New Roman" w:eastAsia="Times New Roman" w:hAnsi="Times New Roman" w:cs="Times New Roman"/>
                <w:sz w:val="20"/>
                <w:szCs w:val="20"/>
              </w:rPr>
              <w:t>3 warsztaty profilaktyczne dla uczniów ZS Budowlanych, w których uczestniczyły 44 osoby.</w:t>
            </w:r>
            <w:r w:rsidR="00AC12B7" w:rsidRPr="00AC1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12B7">
              <w:rPr>
                <w:rFonts w:ascii="Times New Roman" w:eastAsia="Times New Roman" w:hAnsi="Times New Roman" w:cs="Times New Roman"/>
                <w:sz w:val="20"/>
                <w:szCs w:val="20"/>
              </w:rPr>
              <w:t>Tematyka obejmowała przyczyny uzależnień, analizę czynników ryzyka oraz ochronnych.</w:t>
            </w:r>
          </w:p>
        </w:tc>
      </w:tr>
      <w:tr w:rsidR="00117677" w:rsidRPr="00143E6E" w:rsidTr="00F5028D">
        <w:trPr>
          <w:trHeight w:val="617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17677" w:rsidRPr="00CA3C1D" w:rsidRDefault="00B22AF4" w:rsidP="00F5028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ieograniczony dostęp do platformy edukacyjnej dla pedagogów „Zachowania ryzykowne młodzieży – alkohol i inne substancje psychoaktywne” (LO im. M. Kopernika)</w:t>
            </w:r>
            <w:r w:rsid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F5028D">
        <w:trPr>
          <w:trHeight w:val="983"/>
        </w:trPr>
        <w:tc>
          <w:tcPr>
            <w:tcW w:w="426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17677" w:rsidRPr="00D03BB7" w:rsidRDefault="00090962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1.499,00</w:t>
            </w:r>
          </w:p>
          <w:p w:rsidR="00117677" w:rsidRPr="00D03BB7" w:rsidRDefault="00117677" w:rsidP="00F502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17677" w:rsidRPr="00CA3C1D" w:rsidRDefault="00117677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17677" w:rsidRPr="00CA3C1D" w:rsidRDefault="00B22AF4" w:rsidP="00B22A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ostęp do platformy streamingowej „Taniec czy zapasy – komunikacja interpersonalna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rodzinie”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(udostępniona wszystkim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rodzicom uczniów szkół podstawowych</w:t>
            </w:r>
            <w:r w:rsidR="00CA3C1D" w:rsidRPr="00CA3C1D">
              <w:rPr>
                <w:rFonts w:ascii="Times New Roman" w:eastAsia="Times New Roman" w:hAnsi="Times New Roman" w:cs="Times New Roman"/>
                <w:sz w:val="20"/>
                <w:szCs w:val="20"/>
              </w:rPr>
              <w:t>). 190 odsłon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C1D" w:rsidRPr="00143E6E" w:rsidTr="0016444E">
        <w:trPr>
          <w:trHeight w:val="560"/>
        </w:trPr>
        <w:tc>
          <w:tcPr>
            <w:tcW w:w="426" w:type="dxa"/>
            <w:vMerge/>
          </w:tcPr>
          <w:p w:rsidR="00CA3C1D" w:rsidRPr="00143E6E" w:rsidRDefault="00CA3C1D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CA3C1D" w:rsidRPr="00143E6E" w:rsidRDefault="00CA3C1D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CA3C1D" w:rsidRPr="00143E6E" w:rsidRDefault="00CA3C1D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3C1D" w:rsidRPr="00143E6E" w:rsidRDefault="00CA3C1D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CA3C1D" w:rsidRPr="00D03BB7" w:rsidRDefault="0009096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BB7">
              <w:rPr>
                <w:rFonts w:ascii="Times New Roman" w:hAnsi="Times New Roman" w:cs="Times New Roman"/>
                <w:sz w:val="20"/>
                <w:szCs w:val="20"/>
              </w:rPr>
              <w:t>1.754,5</w:t>
            </w:r>
            <w:r w:rsidR="00D03B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CA3C1D" w:rsidRPr="004070B7" w:rsidRDefault="00CA3C1D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90962" w:rsidRPr="00397DC2" w:rsidRDefault="00090962" w:rsidP="00090962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Zakupy na rzecz realizacji programów profilaktycznych:</w:t>
            </w:r>
          </w:p>
          <w:p w:rsidR="00090962" w:rsidRPr="00090962" w:rsidRDefault="00090962" w:rsidP="00090962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962">
              <w:rPr>
                <w:rFonts w:ascii="Times New Roman" w:eastAsia="Times New Roman" w:hAnsi="Times New Roman" w:cs="Times New Roman"/>
                <w:sz w:val="20"/>
                <w:szCs w:val="20"/>
              </w:rPr>
              <w:t>- materiały do realizacji kampanii „Zachowaj Trzeźwy Umysł”, pod hasłem: „Nie czas na nudę!” – która miała na celu wspierać młode pokolenie w ponownym odnajdywaniu się w realnym świecie i w powrocie do równowagi (karty czasu pracy, ulotki, scenariusze zajęć, plak</w:t>
            </w:r>
            <w:r w:rsidR="0016444E">
              <w:rPr>
                <w:rFonts w:ascii="Times New Roman" w:eastAsia="Times New Roman" w:hAnsi="Times New Roman" w:cs="Times New Roman"/>
                <w:sz w:val="20"/>
                <w:szCs w:val="20"/>
              </w:rPr>
              <w:t>aty). Pakiet dla 450 os. (SP 1),</w:t>
            </w:r>
          </w:p>
          <w:p w:rsidR="006B262C" w:rsidRPr="004070B7" w:rsidRDefault="00090962" w:rsidP="0016444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962">
              <w:rPr>
                <w:rFonts w:ascii="Times New Roman" w:eastAsia="Times New Roman" w:hAnsi="Times New Roman" w:cs="Times New Roman"/>
                <w:sz w:val="20"/>
                <w:szCs w:val="20"/>
              </w:rPr>
              <w:t>- materiały do pracy z rodzinami (kart</w:t>
            </w:r>
            <w:r w:rsidR="005D1C8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09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afirmacyjne, gry profilaktyczne, książki specjalizacyjne, itp.)</w:t>
            </w:r>
            <w:r w:rsidR="001644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7677" w:rsidRPr="00143E6E" w:rsidTr="00EE4E7D">
        <w:trPr>
          <w:trHeight w:val="418"/>
        </w:trPr>
        <w:tc>
          <w:tcPr>
            <w:tcW w:w="426" w:type="dxa"/>
            <w:tcBorders>
              <w:bottom w:val="single" w:sz="4" w:space="0" w:color="000000" w:themeColor="text1"/>
            </w:tcBorders>
          </w:tcPr>
          <w:p w:rsidR="00117677" w:rsidRPr="00143E6E" w:rsidRDefault="0011767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„mały grant”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117677" w:rsidRPr="00143E6E" w:rsidRDefault="00117677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profilaktycznych.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17677" w:rsidRPr="00143E6E" w:rsidRDefault="00EE4E7D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 - 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7677" w:rsidRPr="00EE4E7D" w:rsidRDefault="00EE4E7D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7D">
              <w:rPr>
                <w:rFonts w:ascii="Times New Roman" w:hAnsi="Times New Roman" w:cs="Times New Roman"/>
                <w:sz w:val="20"/>
                <w:szCs w:val="20"/>
              </w:rPr>
              <w:t>7.200,00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17677" w:rsidRPr="00143E6E" w:rsidRDefault="00117677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Profilaktyczna działalność informacyjna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br/>
              <w:t>i edukacyjna w obszarze uzależnień oraz w zakresie rozwijania zainteresowań wśród dzieci i młodzieży.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02A7C" w:rsidRPr="00EE4E7D" w:rsidRDefault="00EE4E7D" w:rsidP="000909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Autorska gra profilaktyczna „Reaguj. Kryptonim: Wsparcie”. W ramach zadania wzięło udział 103 uczniów szkół ponadpodstawowych, zrealizowano 10 godz. zajęć profilaktycznych. </w:t>
            </w:r>
            <w:r w:rsidR="00D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Scenariusz gry opiera się na historii nastoletniej dziewczyny, która </w:t>
            </w:r>
            <w:r w:rsidR="00A956C0">
              <w:rPr>
                <w:rFonts w:ascii="Times New Roman" w:eastAsia="Times New Roman" w:hAnsi="Times New Roman" w:cs="Times New Roman"/>
                <w:sz w:val="20"/>
                <w:szCs w:val="20"/>
              </w:rPr>
              <w:t>w trakcie przebiegu gry doświadcza trudnych, przykrych sytuacji (m.in.: myśli samobójcze, depresja, hejt, przemoc domowa). Zadaniem uczestni</w:t>
            </w:r>
            <w:r w:rsidR="00DB4F15">
              <w:rPr>
                <w:rFonts w:ascii="Times New Roman" w:eastAsia="Times New Roman" w:hAnsi="Times New Roman" w:cs="Times New Roman"/>
                <w:sz w:val="20"/>
                <w:szCs w:val="20"/>
              </w:rPr>
              <w:t>ków było (a także w przyszłości będzie,</w:t>
            </w:r>
            <w:r w:rsidR="00A95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przy okazji kolejnych edycji) znalezienie rozwiązania pojawiających się problemów, w tym celu</w:t>
            </w:r>
            <w:r w:rsidR="00D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956C0">
              <w:rPr>
                <w:rFonts w:ascii="Times New Roman" w:eastAsia="Times New Roman" w:hAnsi="Times New Roman" w:cs="Times New Roman"/>
                <w:sz w:val="20"/>
                <w:szCs w:val="20"/>
              </w:rPr>
              <w:t>musieli rozwiązywać zagadki.</w:t>
            </w:r>
          </w:p>
        </w:tc>
      </w:tr>
      <w:tr w:rsidR="00154D82" w:rsidRPr="00143E6E" w:rsidTr="00F5028D">
        <w:trPr>
          <w:trHeight w:val="562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hAnsi="Times New Roman" w:cs="Times New Roman"/>
                <w:sz w:val="20"/>
                <w:szCs w:val="20"/>
              </w:rPr>
              <w:t>Klub Sportowy Mario Sport</w:t>
            </w:r>
          </w:p>
        </w:tc>
        <w:tc>
          <w:tcPr>
            <w:tcW w:w="2693" w:type="dxa"/>
            <w:gridSpan w:val="3"/>
            <w:vMerge w:val="restart"/>
          </w:tcPr>
          <w:p w:rsidR="00154D82" w:rsidRPr="00A44743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743">
              <w:rPr>
                <w:rFonts w:ascii="Times New Roman" w:hAnsi="Times New Roman" w:cs="Times New Roman"/>
                <w:sz w:val="20"/>
                <w:szCs w:val="20"/>
              </w:rPr>
              <w:t>Wspieranie działań podejmowanych przez kluby sportowe i instytucje w zakresie organizacji cyklicznych zajęć sportowo – rekreacyjnych dla dzieci i młodzieży oraz doposażenie obiektów sportowo – rekreacyjnych, miejsc aktywnego wypoczynku.</w:t>
            </w:r>
          </w:p>
        </w:tc>
        <w:tc>
          <w:tcPr>
            <w:tcW w:w="850" w:type="dxa"/>
            <w:vMerge w:val="restart"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43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10.200,00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154D82" w:rsidRPr="00397DC2" w:rsidRDefault="003D7698" w:rsidP="00F502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1F7DF7">
              <w:rPr>
                <w:rFonts w:ascii="Times New Roman" w:hAnsi="Times New Roman"/>
                <w:sz w:val="18"/>
                <w:szCs w:val="18"/>
              </w:rPr>
              <w:t>rganizacja cyklicznych zajęć sportowo - rekreacyjnych w połączeniu z realizacją zajęć profilaktycznych.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397DC2" w:rsidRDefault="00154D82" w:rsidP="00A956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Organizacja cyklicznych zajęć sportowo-rekreacyjnych dla dzieci i młodzieży w połączeniu z realizacją zajęć profilaktycznych (4</w:t>
            </w:r>
            <w:r w:rsidR="00282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os./144 godz./13 godz. prof.).</w:t>
            </w:r>
          </w:p>
          <w:p w:rsidR="006F3E86" w:rsidRPr="00397DC2" w:rsidRDefault="006F3E86" w:rsidP="00A956C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4D82" w:rsidRPr="00143E6E" w:rsidTr="00F5028D">
        <w:trPr>
          <w:trHeight w:val="461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Stowarzyszenie Kultury Fizycznej Freestyle Sports Union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397DC2" w:rsidRDefault="00154D82" w:rsidP="00F5028D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Z tenisem na sportowo, fajnie i zdrowo 2021 (26 godz./16 os./13 godz. prof.);</w:t>
            </w:r>
          </w:p>
        </w:tc>
      </w:tr>
      <w:tr w:rsidR="00154D82" w:rsidRPr="00143E6E" w:rsidTr="00F5028D">
        <w:trPr>
          <w:trHeight w:val="510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Klub Sportowy Humansport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2823E9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Organizacja cyklicznych zajęć sportowo – rekreacyjnych dla dzieci i młodzieży w połączeniu z</w:t>
            </w:r>
            <w:r w:rsidR="002823E9">
              <w:rPr>
                <w:rFonts w:eastAsiaTheme="minorHAnsi"/>
                <w:sz w:val="20"/>
                <w:szCs w:val="20"/>
              </w:rPr>
              <w:t> </w:t>
            </w:r>
            <w:r w:rsidRPr="00397DC2">
              <w:rPr>
                <w:rFonts w:eastAsiaTheme="minorHAnsi"/>
                <w:sz w:val="20"/>
                <w:szCs w:val="20"/>
              </w:rPr>
              <w:t>realizacją zajęć profilaktycznych (30 os./116 godz./9 godz. prof.)</w:t>
            </w:r>
            <w:r w:rsidR="002823E9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271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857208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Fundacja TALENT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12.700,00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Prowadzenie szkolenia z tenisa ziemnego (27 os./ 324 godz./30 godz. prof.)</w:t>
            </w:r>
            <w:r w:rsidR="002823E9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271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LUCE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18.400,00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2823E9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Organizacja cyklicznych zajęć sportowo – rekreacyjnych dla dzieci i młodzieży w połączeniu z</w:t>
            </w:r>
            <w:r w:rsidR="002823E9">
              <w:rPr>
                <w:rFonts w:eastAsiaTheme="minorHAnsi"/>
                <w:sz w:val="20"/>
                <w:szCs w:val="20"/>
              </w:rPr>
              <w:t> </w:t>
            </w:r>
            <w:r w:rsidRPr="00397DC2">
              <w:rPr>
                <w:rFonts w:eastAsiaTheme="minorHAnsi"/>
                <w:sz w:val="20"/>
                <w:szCs w:val="20"/>
              </w:rPr>
              <w:t>realizacją zajęć profilaktycznych (20 os./106 godz.)</w:t>
            </w:r>
            <w:r w:rsidR="002823E9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523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8.200,00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3C672D" w:rsidP="002823E9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O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rganizacja cyklicznych zajęć sportowo – rekreacyjnych dla dzieci i młodzieży w połączeniu z</w:t>
            </w:r>
            <w:r w:rsidR="002823E9">
              <w:rPr>
                <w:rFonts w:ascii="Times New Roman" w:eastAsiaTheme="minorHAnsi" w:hAnsi="Times New Roman" w:cs="Times New Roman"/>
                <w:sz w:val="20"/>
                <w:szCs w:val="20"/>
              </w:rPr>
              <w:t> 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realizacją zajęć profilaktycznych (3 grupy/72 treningi/36 godz. prof.)</w:t>
            </w:r>
            <w:r w:rsidR="002823E9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549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MarioSport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5.300,00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Wpływamy na zdrowie (48 godz./20 os./7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556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tabs>
                <w:tab w:val="left" w:pos="690"/>
                <w:tab w:val="left" w:pos="7866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Sportowy Humansprot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4.900,00</w:t>
            </w:r>
          </w:p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Zajęcia sportowo – rekreacyjne i profilaktyczne dla dzieci i młodzieży „Pływaj  z nami” (40 godz./20 os./6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554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Miejski Uczniowski Klub Sportowy „Szkolny Związek Sportowy”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1.900,00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A447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Z lekkoatletyką po zdrowie (50 zajęć/11 os.)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82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Cieszyński KS „Piast”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6.800,00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Rozwój pasji sportowej najlepszą profilaktyką uzależnień (72 godz./80 os./11 godz. prof.)</w:t>
            </w:r>
            <w:r w:rsidR="00655216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79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STELA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5.200,00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Stelaku, nie pudłuj (55 os./72 godz./8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014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LUCE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3.400,00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3C672D" w:rsidP="00F5028D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O</w:t>
            </w:r>
            <w:r w:rsidR="00154D82" w:rsidRPr="00397DC2">
              <w:rPr>
                <w:rFonts w:eastAsiaTheme="minorHAnsi"/>
                <w:sz w:val="20"/>
                <w:szCs w:val="20"/>
              </w:rPr>
              <w:t>rganizacja cyklicznych zajęć sportowo – rekreacyjnych dla dzieci i młodzieży w połączeniu z realizacją zajęć profilaktycznych – jesień 2021 (55 os./72 godz.)</w:t>
            </w:r>
            <w:r w:rsidR="00655216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79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3C672D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Octagon </w:t>
            </w:r>
            <w:r w:rsidR="00154D82"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Team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Organizacja cyklicznych zajęć sportowo – rekreacyjnych dla dzieci i młodzieży w połączeniu z realizacją zajęć profilaktycznych -  jesień 2021 (39 godz./11os./4,5 godz. prof.)</w:t>
            </w:r>
            <w:r w:rsidR="00655216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95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MarioSport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2.700,00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A956C0">
            <w:pPr>
              <w:pStyle w:val="NormalnyWeb"/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397DC2">
              <w:rPr>
                <w:rFonts w:eastAsiaTheme="minorHAnsi"/>
                <w:sz w:val="20"/>
                <w:szCs w:val="20"/>
              </w:rPr>
              <w:t>Wakacyjna nauka pływania (31 os./18 godz.)</w:t>
            </w:r>
            <w:r w:rsidR="00655216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93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KS MarioSport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3C672D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akacyjna nauka gry w tenisa (24 godz./34 os./4 godz. psych.)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A956C0">
        <w:trPr>
          <w:trHeight w:val="652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3C672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Fundacja</w:t>
            </w:r>
            <w:r w:rsidR="003C672D">
              <w:rPr>
                <w:rFonts w:ascii="Times New Roman" w:eastAsiaTheme="minorHAnsi" w:hAnsi="Times New Roman" w:cs="Times New Roman"/>
                <w:sz w:val="20"/>
                <w:szCs w:val="20"/>
              </w:rPr>
              <w:t> </w:t>
            </w: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Talent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3.800,00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3C672D" w:rsidP="003C67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akacje z talentem (60 godz./13 os./8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147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154D8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54D82">
              <w:rPr>
                <w:rFonts w:ascii="Times New Roman" w:eastAsiaTheme="minorHAnsi" w:hAnsi="Times New Roman" w:cs="Times New Roman"/>
                <w:sz w:val="20"/>
                <w:szCs w:val="20"/>
              </w:rPr>
              <w:t>Cieszyńskie Bractwo Kurkowe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1.600,00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3C67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Przeciwdziałanie patologiom społecznym poprzez sport – zajęcia ze strzelectwa sportowego dla młodzieży (12 os./9 godz./2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3C672D">
        <w:trPr>
          <w:trHeight w:val="803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3C672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Stowarzyszenie Kultury Fizycznej Freestyle Sports Union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3.400,00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tenisowe lato 2021 (40 godz./16 os./10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A44743">
        <w:trPr>
          <w:trHeight w:val="625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3C672D" w:rsidP="00154D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KS LUCE</w:t>
            </w:r>
          </w:p>
          <w:p w:rsidR="00154D82" w:rsidRPr="00A44743" w:rsidRDefault="00154D82" w:rsidP="00F5028D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154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4.300,00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F5028D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Sportowe lato na rolkach z KS LUCE (24 godz./25 os./7 godz. </w:t>
            </w:r>
            <w:r w:rsidR="00171A9B">
              <w:rPr>
                <w:rFonts w:ascii="Times New Roman" w:eastAsiaTheme="minorHAnsi" w:hAnsi="Times New Roman" w:cs="Times New Roman"/>
                <w:sz w:val="20"/>
                <w:szCs w:val="20"/>
              </w:rPr>
              <w:t>prof.</w:t>
            </w: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625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3C672D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KS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154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3.788,00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Wakacje z hokejem na trawie – ogólnorozwojowe zajęcia, gry i zabawy (30 godz./25 os.)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154D82">
        <w:trPr>
          <w:trHeight w:val="758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154D82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44743">
              <w:rPr>
                <w:rFonts w:ascii="Times New Roman" w:eastAsiaTheme="minorHAnsi" w:hAnsi="Times New Roman" w:cs="Times New Roman"/>
                <w:sz w:val="20"/>
                <w:szCs w:val="20"/>
              </w:rPr>
              <w:t>MUKS SZS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154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1.420,00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154D82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Wakacje z lekkoatletyką (26 godz./11 os./4 godz. prof.)</w:t>
            </w:r>
            <w:r w:rsidR="00655216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757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A44743" w:rsidRDefault="003C672D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OSP Cieszyn</w:t>
            </w:r>
          </w:p>
        </w:tc>
        <w:tc>
          <w:tcPr>
            <w:tcW w:w="2693" w:type="dxa"/>
            <w:gridSpan w:val="3"/>
            <w:vMerge/>
          </w:tcPr>
          <w:p w:rsidR="00154D82" w:rsidRPr="00A44743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A44743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397DC2" w:rsidRDefault="00154D82" w:rsidP="00154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3685" w:type="dxa"/>
            <w:vMerge/>
          </w:tcPr>
          <w:p w:rsidR="00154D82" w:rsidRPr="00397DC2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D82" w:rsidRPr="00397DC2" w:rsidRDefault="00655216" w:rsidP="00D36AF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O</w:t>
            </w:r>
            <w:r w:rsidR="00154D82" w:rsidRPr="00397DC2">
              <w:rPr>
                <w:rFonts w:ascii="Times New Roman" w:eastAsiaTheme="minorHAnsi" w:hAnsi="Times New Roman" w:cs="Times New Roman"/>
                <w:sz w:val="20"/>
                <w:szCs w:val="20"/>
              </w:rPr>
              <w:t>rganizacja cyklicznych zajęć sportowo – rekreacyjnych dla dzieci i młodzieży w połączeniu z realizacją zajęć profilaktycznych podczas wakacji letnich 2021 w ramach „Akcji Lato” (25 godz./31 os/12 godz. prof.).</w:t>
            </w:r>
          </w:p>
        </w:tc>
      </w:tr>
      <w:tr w:rsidR="00154D82" w:rsidRPr="00143E6E" w:rsidTr="00F5028D">
        <w:trPr>
          <w:trHeight w:val="416"/>
        </w:trPr>
        <w:tc>
          <w:tcPr>
            <w:tcW w:w="426" w:type="dxa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154D82" w:rsidRPr="009619D6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9D6">
              <w:rPr>
                <w:rFonts w:ascii="Times New Roman" w:hAnsi="Times New Roman"/>
                <w:sz w:val="18"/>
                <w:szCs w:val="18"/>
              </w:rPr>
              <w:t>Wydział Sportu</w:t>
            </w:r>
            <w:r w:rsidR="000A025D">
              <w:rPr>
                <w:rFonts w:ascii="Times New Roman" w:hAnsi="Times New Roman"/>
                <w:sz w:val="18"/>
                <w:szCs w:val="18"/>
              </w:rPr>
              <w:t xml:space="preserve"> UM Cieszyn</w:t>
            </w:r>
          </w:p>
        </w:tc>
        <w:tc>
          <w:tcPr>
            <w:tcW w:w="2693" w:type="dxa"/>
            <w:gridSpan w:val="3"/>
            <w:vMerge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 – XII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143E6E" w:rsidRDefault="003C672D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16.805,20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143E6E" w:rsidRDefault="00570146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3144E5">
              <w:rPr>
                <w:rFonts w:ascii="Times New Roman" w:hAnsi="Times New Roman"/>
                <w:sz w:val="18"/>
                <w:szCs w:val="18"/>
              </w:rPr>
              <w:t>akup sprzętu sportowego z przeznaczeniem na doposażenie obiektów sportowo - rekreacyjnych, w związku z realizacją zajęć profilaktycznych.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3C672D" w:rsidRDefault="00154D82" w:rsidP="003C672D">
            <w:pPr>
              <w:tabs>
                <w:tab w:val="left" w:pos="690"/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Zakup sprzętu sportowego z przeznaczeniem na doposażenie obiektów sportowo - rekreacyjnych, miejsc aktywnego wypoczynku:</w:t>
            </w:r>
          </w:p>
          <w:p w:rsidR="003C672D" w:rsidRPr="003C672D" w:rsidRDefault="003C672D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 Hala Widowiskowo - Sportowa im. Cieszyńskich Olimpijczyków: łyżwy (21 par.), kask do jazdy na łyżwach (21 szt.);</w:t>
            </w:r>
          </w:p>
          <w:p w:rsidR="003C672D" w:rsidRPr="003C672D" w:rsidRDefault="003C672D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Boisko Wielofunkcyjne na os. Mieszkaniowym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Marklowicach: siatka na bramkę do piłki ręcznej (2 kpl.);</w:t>
            </w:r>
          </w:p>
          <w:p w:rsidR="003C672D" w:rsidRPr="003C672D" w:rsidRDefault="00195D43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Kąpielisko Miejskie: p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rofesjonalna siatka do</w:t>
            </w:r>
            <w:r w:rsid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siatkówki plażowej wraz z antenkami (</w:t>
            </w:r>
            <w:r w:rsidR="0019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kpl.), regulowane linie do siatkówki plażowej wyznaczające pole gry z podkładami mocującymi do zakopywania w</w:t>
            </w:r>
            <w:r w:rsid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piasku (1 szt.), wieszak na siatkę do siatkówki (1</w:t>
            </w:r>
            <w:r w:rsid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szt.);</w:t>
            </w:r>
          </w:p>
          <w:p w:rsidR="003C672D" w:rsidRPr="003C672D" w:rsidRDefault="003C672D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Kompleks Boisk SPORTPARK: siatka na bramkę 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piłki nożnej (1 kpl.), siatka piłkochwytu wraz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karabińczykami (</w:t>
            </w:r>
            <w:r w:rsidR="00191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kpl.);</w:t>
            </w:r>
          </w:p>
          <w:p w:rsidR="003C672D" w:rsidRPr="003C672D" w:rsidRDefault="003C672D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Boisko pod Wałką: siatka na bramkę do piłki nożnej (1 kpl.), chorągiew narożna profesjonalna 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sprężynach z tulejami (</w:t>
            </w:r>
            <w:r w:rsidR="00A34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kpl.), chorągiew narożna,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 sprężynach wbijanych do murawy (</w:t>
            </w:r>
            <w:r w:rsidR="00A34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kpl.), siatka do do piłki nożnej (1 kpl.);</w:t>
            </w:r>
          </w:p>
          <w:p w:rsidR="003C672D" w:rsidRPr="003C672D" w:rsidRDefault="00285B8E" w:rsidP="003C672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Hala sportowa, a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l. Łyska 21: słupek do siatkówki (1</w:t>
            </w:r>
            <w:r w:rsid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C672D"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kpl.), siatka do siatkówki (1 kpl.), zestaw uniwersalnych, szyn przyściennych do siatkówki, kij teleskopowy do 3 m, siatka do siatkówki;</w:t>
            </w:r>
          </w:p>
          <w:p w:rsidR="00154D82" w:rsidRPr="007C1964" w:rsidRDefault="003C672D" w:rsidP="003C672D">
            <w:pPr>
              <w:tabs>
                <w:tab w:val="left" w:pos="690"/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- Hala sportowa, ul. Błogocka: tablica laminat, obręcz uchylna flex pro z siatką profesjonalną.</w:t>
            </w:r>
          </w:p>
        </w:tc>
      </w:tr>
      <w:tr w:rsidR="00154D82" w:rsidRPr="00DE1AFC" w:rsidTr="00F5028D">
        <w:trPr>
          <w:trHeight w:val="546"/>
        </w:trPr>
        <w:tc>
          <w:tcPr>
            <w:tcW w:w="426" w:type="dxa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</w:tcPr>
          <w:p w:rsidR="00154D82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CUW,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szkoły podstawowe</w:t>
            </w: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Poszerzenie ofert alternatywnego spędzania wolnego czasu.</w:t>
            </w:r>
          </w:p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143E6E" w:rsidRDefault="003C672D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10.395,78 </w:t>
            </w:r>
          </w:p>
        </w:tc>
        <w:tc>
          <w:tcPr>
            <w:tcW w:w="3685" w:type="dxa"/>
          </w:tcPr>
          <w:p w:rsidR="00154D82" w:rsidRPr="00C24178" w:rsidRDefault="00C24178" w:rsidP="00F17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178">
              <w:rPr>
                <w:rFonts w:ascii="Times New Roman" w:hAnsi="Times New Roman"/>
                <w:sz w:val="20"/>
                <w:szCs w:val="20"/>
              </w:rPr>
              <w:t>Organizacja zajęć pozalekcyjnych, w tym sportowo – rekreacyjnych realizowanych przez cieszyńskie szkoły w połączeniu z</w:t>
            </w:r>
            <w:r w:rsidR="00F17EF9">
              <w:rPr>
                <w:rFonts w:ascii="Times New Roman" w:hAnsi="Times New Roman"/>
                <w:sz w:val="20"/>
                <w:szCs w:val="20"/>
              </w:rPr>
              <w:t> </w:t>
            </w:r>
            <w:r w:rsidRPr="00C24178">
              <w:rPr>
                <w:rFonts w:ascii="Times New Roman" w:hAnsi="Times New Roman"/>
                <w:sz w:val="20"/>
                <w:szCs w:val="20"/>
              </w:rPr>
              <w:t>realizacją zajęć profilaktycznych.</w:t>
            </w:r>
          </w:p>
        </w:tc>
        <w:tc>
          <w:tcPr>
            <w:tcW w:w="4678" w:type="dxa"/>
          </w:tcPr>
          <w:p w:rsidR="00154D82" w:rsidRPr="003C672D" w:rsidRDefault="00154D82" w:rsidP="00F5028D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Organizacja pozalekcyjnych zajęć sportowych, realizowanych w cieszyńskich szkołach, w tym.: </w:t>
            </w:r>
          </w:p>
          <w:p w:rsidR="00154D82" w:rsidRPr="003C672D" w:rsidRDefault="003C672D" w:rsidP="00F5028D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SP 1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(18 godz./18 os.)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54D82" w:rsidRPr="003C672D" w:rsidRDefault="003C672D" w:rsidP="00F5028D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SP 2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(90 godz./118 os.)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54D82" w:rsidRPr="003C672D" w:rsidRDefault="003C672D" w:rsidP="00F5028D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SP 3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(55 godz./44 os.)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54D82" w:rsidRPr="003C672D" w:rsidRDefault="003C672D" w:rsidP="00A51D52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672D">
              <w:rPr>
                <w:rFonts w:ascii="Times New Roman" w:hAnsi="Times New Roman" w:cs="Times New Roman"/>
                <w:sz w:val="20"/>
                <w:szCs w:val="20"/>
              </w:rPr>
              <w:t xml:space="preserve">SP 4 </w:t>
            </w:r>
            <w:r w:rsidRPr="003C672D">
              <w:rPr>
                <w:rFonts w:ascii="Times New Roman" w:eastAsia="Times New Roman" w:hAnsi="Times New Roman" w:cs="Times New Roman"/>
                <w:sz w:val="20"/>
                <w:szCs w:val="20"/>
              </w:rPr>
              <w:t>(41 godz./12 os.)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F5028D">
        <w:trPr>
          <w:trHeight w:val="971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  <w:vMerge w:val="restart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 Miejska</w:t>
            </w:r>
          </w:p>
        </w:tc>
        <w:tc>
          <w:tcPr>
            <w:tcW w:w="2693" w:type="dxa"/>
            <w:gridSpan w:val="3"/>
            <w:vMerge w:val="restart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Wspieranie realizacji działań profilaktycznych i edukacyjnych podejmowanych przez Bibliotekę Miejską.</w:t>
            </w:r>
          </w:p>
        </w:tc>
        <w:tc>
          <w:tcPr>
            <w:tcW w:w="850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II - 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4255A8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143E6E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Prowadzenie zajęć dla dzieci i młodzieży w Oddziale dla Dzieci Biblioteki Miejskiej.</w:t>
            </w: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54D82" w:rsidRPr="0059106B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Zakup materiałów plastycznych, papierniczych, edukacyjno - dydaktycznych, nagród dla dzieci oraz sprzętu w celu wyposażenia pomieszczenia, w którym odbywają się zajęcia. </w:t>
            </w:r>
            <w:r w:rsidR="0031710A">
              <w:rPr>
                <w:rFonts w:ascii="Times New Roman" w:eastAsia="Times New Roman" w:hAnsi="Times New Roman" w:cs="Times New Roman"/>
                <w:sz w:val="20"/>
                <w:szCs w:val="20"/>
              </w:rPr>
              <w:t>W 52</w:t>
            </w:r>
            <w:r w:rsidRPr="00020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spotkaniach o charakterze biblioterapeutycznym i warsztatowym uczestniczyła stała 20 - osobowa grupa wychowanków ZPSWR oraz grupa dzieci z rodzin zagrożonych patologiami oraz wykluczeniem społecznym, pozostali czytelnicy Oddziału dla Dzieci.</w:t>
            </w:r>
          </w:p>
        </w:tc>
      </w:tr>
      <w:tr w:rsidR="00154D82" w:rsidRPr="00143E6E" w:rsidTr="00F5028D">
        <w:trPr>
          <w:trHeight w:val="660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4255A8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Zakup literatury z zakresu profilaktyki uzależnień dla Biblioteki Miejskiej w Cieszynie.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54D82" w:rsidRPr="00A30F07" w:rsidRDefault="0031710A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Zakupiono 39</w:t>
            </w:r>
            <w:r w:rsidR="00154D82" w:rsidRPr="0059106B">
              <w:rPr>
                <w:rFonts w:ascii="Times New Roman" w:hAnsi="Times New Roman" w:cs="Times New Roman"/>
                <w:sz w:val="20"/>
                <w:szCs w:val="20"/>
              </w:rPr>
              <w:t xml:space="preserve"> egzemplarz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54D82" w:rsidRPr="0059106B">
              <w:rPr>
                <w:rFonts w:ascii="Times New Roman" w:hAnsi="Times New Roman" w:cs="Times New Roman"/>
                <w:sz w:val="20"/>
                <w:szCs w:val="20"/>
              </w:rPr>
              <w:t xml:space="preserve"> literatury </w:t>
            </w:r>
            <w:r w:rsidR="00154D82"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>specjalistycznej o</w:t>
            </w:r>
            <w:r w:rsidR="0015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54D82" w:rsidRPr="0059106B">
              <w:rPr>
                <w:rFonts w:ascii="Times New Roman" w:eastAsia="Times New Roman" w:hAnsi="Times New Roman" w:cs="Times New Roman"/>
                <w:sz w:val="20"/>
                <w:szCs w:val="20"/>
              </w:rPr>
              <w:t>tematyce: profilaktyka uzależnień, pedagogika społeczna, pedagogika socjalna, biblioterapia oraz psychologia.</w:t>
            </w:r>
          </w:p>
        </w:tc>
      </w:tr>
      <w:tr w:rsidR="00154D82" w:rsidRPr="00143E6E" w:rsidTr="00700DAD">
        <w:trPr>
          <w:trHeight w:val="4387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MOPS, GKRPA, BPIT, Straż Miejska, KPP</w:t>
            </w: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Podejmowanie działań służących edukacji publicznej w zakresie problematyki uzależnień.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143E6E" w:rsidRDefault="009C002B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4D82" w:rsidRPr="00143E6E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83292" w:rsidRDefault="00483292" w:rsidP="004832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Prowadzenie polityki informacyjnej, dotyczącej zagadnień związanych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292">
              <w:rPr>
                <w:rFonts w:ascii="Times New Roman" w:hAnsi="Times New Roman"/>
                <w:sz w:val="20"/>
                <w:szCs w:val="20"/>
              </w:rPr>
              <w:t>profilaktyką</w:t>
            </w:r>
            <w:r>
              <w:rPr>
                <w:rFonts w:ascii="Times New Roman" w:hAnsi="Times New Roman"/>
                <w:sz w:val="20"/>
                <w:szCs w:val="20"/>
              </w:rPr>
              <w:t> i u</w:t>
            </w:r>
            <w:r w:rsidRPr="00483292">
              <w:rPr>
                <w:rFonts w:ascii="Times New Roman" w:hAnsi="Times New Roman"/>
                <w:sz w:val="20"/>
                <w:szCs w:val="20"/>
              </w:rPr>
              <w:t>zależnieniami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292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83292" w:rsidRPr="00483292" w:rsidRDefault="00483292" w:rsidP="004832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zwiększanie dostępności informacji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292">
              <w:rPr>
                <w:rFonts w:ascii="Times New Roman" w:hAnsi="Times New Roman"/>
                <w:sz w:val="20"/>
                <w:szCs w:val="20"/>
              </w:rPr>
              <w:t>ofercie pomocy na terenie gminy Cieszyn, w tym:</w:t>
            </w:r>
          </w:p>
          <w:p w:rsidR="00483292" w:rsidRPr="00483292" w:rsidRDefault="00483292" w:rsidP="00483292">
            <w:pPr>
              <w:spacing w:after="0" w:line="240" w:lineRule="auto"/>
              <w:ind w:lef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– realizacja akcji profilaktycznych, społecznych z zakresu uzależnień, skierowanych do społeczności lokalnej oraz zamieszczanie   związanych z nimi materiałów informacyjno - edukacyjnych na stronach internetowych oraz w lokalnej prasie;</w:t>
            </w:r>
          </w:p>
          <w:p w:rsidR="00483292" w:rsidRPr="00483292" w:rsidRDefault="00483292" w:rsidP="004832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 – zakup materiałów informacyjno - edukacyjnych;</w:t>
            </w:r>
          </w:p>
          <w:p w:rsidR="00154D82" w:rsidRPr="006F25BF" w:rsidRDefault="00483292" w:rsidP="004832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292">
              <w:rPr>
                <w:rFonts w:ascii="Times New Roman" w:hAnsi="Times New Roman"/>
                <w:sz w:val="20"/>
                <w:szCs w:val="20"/>
              </w:rPr>
              <w:t>– rozpowszechnianie materiałów informacyjno - edukacyjnych.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F143B0" w:rsidRDefault="00917265" w:rsidP="004375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4D82" w:rsidRPr="00F143B0">
              <w:rPr>
                <w:rFonts w:ascii="Times New Roman" w:hAnsi="Times New Roman" w:cs="Times New Roman"/>
                <w:sz w:val="20"/>
                <w:szCs w:val="20"/>
              </w:rPr>
              <w:t>Rozpowszechniano materiały informacyjne</w:t>
            </w:r>
            <w:r w:rsidR="00154D82" w:rsidRPr="00F14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 ośrodkach profilaktyki, edukacji, integracji społecznej, pomocy społecznej, terapii.</w:t>
            </w:r>
            <w:r w:rsidR="00154D82" w:rsidRPr="00F14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4D82" w:rsidRDefault="00154D82" w:rsidP="004375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265">
              <w:rPr>
                <w:rFonts w:ascii="Times New Roman" w:hAnsi="Times New Roman" w:cs="Times New Roman"/>
                <w:sz w:val="20"/>
                <w:szCs w:val="20"/>
              </w:rPr>
              <w:t>Systematycznie w „Wiadomościach Ratuszowych” ukazywały się informacje o instytucjach, w których można uzyskać pomoc, a także organizacjach pozarządowych oferujących pomoc w zakresie profilaktyki i ro</w:t>
            </w:r>
            <w:r w:rsidR="00F26BAE">
              <w:rPr>
                <w:rFonts w:ascii="Times New Roman" w:hAnsi="Times New Roman" w:cs="Times New Roman"/>
                <w:sz w:val="20"/>
                <w:szCs w:val="20"/>
              </w:rPr>
              <w:t>związywania problemu uzależnień;</w:t>
            </w:r>
          </w:p>
          <w:p w:rsidR="00154D82" w:rsidRPr="00853559" w:rsidRDefault="00917265" w:rsidP="00700D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 xml:space="preserve">Pakiet dla 450 os. 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 xml:space="preserve">o kampanii „Zachowaj Trzeźwy Umysł”, która została stworzona z 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>myślą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 xml:space="preserve"> o wsparciu dzi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 xml:space="preserve"> młodzieży w budowaniu kompetencji i</w:t>
            </w:r>
            <w:r w:rsidR="008535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00A27">
              <w:rPr>
                <w:rFonts w:ascii="Times New Roman" w:hAnsi="Times New Roman" w:cs="Times New Roman"/>
                <w:sz w:val="20"/>
                <w:szCs w:val="20"/>
              </w:rPr>
              <w:t>umiejętności radzenia sobie z trudnymi emocjami – hasło kampanii „Nie czas na nudę” – która miała na celu wspieranie młodego pokolenia w ponownym odnajdywaniu się w realnym świecie i powrocie do równowagi (SP 5)</w:t>
            </w:r>
          </w:p>
        </w:tc>
      </w:tr>
      <w:tr w:rsidR="00154D82" w:rsidRPr="00143E6E" w:rsidTr="00F5028D">
        <w:trPr>
          <w:trHeight w:val="843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154D82" w:rsidRPr="00143E6E" w:rsidRDefault="00154D82" w:rsidP="00F50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143E6E" w:rsidRDefault="00BF6A07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7100E2" w:rsidRDefault="00154D82" w:rsidP="00F5028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Monitorowanie skali problemów uzależnień i przemocy w środowisku lokalnym – przeprowadzenie diagnozy.</w:t>
            </w:r>
          </w:p>
        </w:tc>
        <w:tc>
          <w:tcPr>
            <w:tcW w:w="4678" w:type="dxa"/>
          </w:tcPr>
          <w:p w:rsidR="00154D82" w:rsidRPr="006F6DA7" w:rsidRDefault="00154D82" w:rsidP="006F6DA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="0024014C"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realizację 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usługi badawczej odpowiedzialny </w:t>
            </w:r>
            <w:r w:rsidR="0024014C" w:rsidRPr="006F6DA7">
              <w:rPr>
                <w:rFonts w:ascii="Times New Roman" w:hAnsi="Times New Roman" w:cs="Times New Roman"/>
                <w:sz w:val="20"/>
                <w:szCs w:val="20"/>
              </w:rPr>
              <w:t>był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397DC2">
              <w:rPr>
                <w:rFonts w:ascii="Times New Roman" w:hAnsi="Times New Roman" w:cs="Times New Roman"/>
                <w:sz w:val="20"/>
                <w:szCs w:val="20"/>
              </w:rPr>
              <w:t>niwersytet Śląski w Katowicach -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DA7">
              <w:rPr>
                <w:rFonts w:ascii="Times New Roman" w:hAnsi="Times New Roman"/>
                <w:sz w:val="20"/>
                <w:szCs w:val="20"/>
              </w:rPr>
              <w:t xml:space="preserve">Wydział </w:t>
            </w:r>
            <w:r w:rsidR="006D222A">
              <w:rPr>
                <w:rFonts w:ascii="Times New Roman" w:hAnsi="Times New Roman"/>
                <w:sz w:val="20"/>
                <w:szCs w:val="20"/>
              </w:rPr>
              <w:t>Sztuki</w:t>
            </w:r>
            <w:r w:rsidRPr="006F6DA7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6D222A">
              <w:rPr>
                <w:rFonts w:ascii="Times New Roman" w:hAnsi="Times New Roman"/>
                <w:sz w:val="20"/>
                <w:szCs w:val="20"/>
              </w:rPr>
              <w:t> </w:t>
            </w:r>
            <w:r w:rsidRPr="006F6DA7">
              <w:rPr>
                <w:rFonts w:ascii="Times New Roman" w:hAnsi="Times New Roman"/>
                <w:sz w:val="20"/>
                <w:szCs w:val="20"/>
              </w:rPr>
              <w:t>Nauk o Edukacji, Instytut Nauk o Edukacji, Zakład Pedagogiki Spe</w:t>
            </w:r>
            <w:r w:rsidR="0024014C" w:rsidRPr="006F6DA7">
              <w:rPr>
                <w:rFonts w:ascii="Times New Roman" w:hAnsi="Times New Roman"/>
                <w:sz w:val="20"/>
                <w:szCs w:val="20"/>
              </w:rPr>
              <w:t>cjalnej. W ramach zadania w 2021</w:t>
            </w:r>
            <w:r w:rsidRPr="006F6DA7">
              <w:rPr>
                <w:rFonts w:ascii="Times New Roman" w:hAnsi="Times New Roman"/>
                <w:sz w:val="20"/>
                <w:szCs w:val="20"/>
              </w:rPr>
              <w:t xml:space="preserve"> roku UŚ: 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F6DA7">
              <w:rPr>
                <w:rFonts w:ascii="Times New Roman" w:hAnsi="Times New Roman" w:cs="Times New Roman"/>
                <w:sz w:val="20"/>
                <w:szCs w:val="20"/>
              </w:rPr>
              <w:t>monitorował</w:t>
            </w:r>
            <w:r w:rsidR="00C23CF4">
              <w:rPr>
                <w:rFonts w:ascii="Times New Roman" w:hAnsi="Times New Roman" w:cs="Times New Roman"/>
                <w:sz w:val="20"/>
                <w:szCs w:val="20"/>
              </w:rPr>
              <w:t xml:space="preserve"> udział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F6D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>badaniach respondentów instytucji i podmiotów;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F6DA7">
              <w:rPr>
                <w:rFonts w:ascii="Times New Roman" w:hAnsi="Times New Roman" w:cs="Times New Roman"/>
                <w:sz w:val="20"/>
                <w:szCs w:val="20"/>
              </w:rPr>
              <w:t>zwrócił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się do wskazanych podmiotów o</w:t>
            </w:r>
            <w:r w:rsidR="006F6D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>sprawozdania i statystyki dotyczące zdarzeń i faktów merytorycznych w ramach prowadzonych badań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przekazał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statystyk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i i sprawozdania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Zespołowi Badawczemu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stworzył analizy statystyczne;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opracował wyniki badań;</w:t>
            </w:r>
          </w:p>
          <w:p w:rsidR="0024014C" w:rsidRPr="006F6DA7" w:rsidRDefault="0024014C" w:rsidP="006F6D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opracował i sporządził raport z badań;</w:t>
            </w:r>
          </w:p>
          <w:p w:rsidR="006B262C" w:rsidRPr="007D28FA" w:rsidRDefault="006F6DA7" w:rsidP="006D222A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>przekazał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raport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 xml:space="preserve"> oraz zestawienia statystyczne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D270F">
              <w:rPr>
                <w:rFonts w:ascii="Times New Roman" w:hAnsi="Times New Roman" w:cs="Times New Roman"/>
                <w:sz w:val="20"/>
                <w:szCs w:val="20"/>
              </w:rPr>
              <w:t xml:space="preserve">etap </w:t>
            </w:r>
            <w:r w:rsidRPr="006F6DA7">
              <w:rPr>
                <w:rFonts w:ascii="Times New Roman" w:hAnsi="Times New Roman" w:cs="Times New Roman"/>
                <w:sz w:val="20"/>
                <w:szCs w:val="20"/>
              </w:rPr>
              <w:t>zdawczo-odbiorczy)</w:t>
            </w:r>
            <w:r w:rsidR="006D2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4375CD">
        <w:trPr>
          <w:trHeight w:val="418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  <w:vMerge w:val="restart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PP,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Straż Miejska</w:t>
            </w:r>
          </w:p>
        </w:tc>
        <w:tc>
          <w:tcPr>
            <w:tcW w:w="2693" w:type="dxa"/>
            <w:gridSpan w:val="3"/>
            <w:vMerge w:val="restart"/>
          </w:tcPr>
          <w:p w:rsidR="00154D82" w:rsidRPr="00143E6E" w:rsidRDefault="00154D82" w:rsidP="004375CD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3E6E">
              <w:rPr>
                <w:rFonts w:ascii="Times New Roman" w:eastAsia="Times New Roman" w:hAnsi="Times New Roman"/>
                <w:sz w:val="20"/>
                <w:szCs w:val="20"/>
              </w:rPr>
              <w:t>Działania na rzecz przeciwdziałania nietrzeźwości na drogach.</w:t>
            </w: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143E6E" w:rsidRDefault="006D222A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5.330</w:t>
            </w:r>
            <w:r w:rsidR="004375CD" w:rsidRPr="004375CD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143E6E" w:rsidRDefault="00154D82" w:rsidP="004375C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działań edukacyjnych z</w:t>
            </w: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wykorzystaniem</w:t>
            </w:r>
            <w:r w:rsidR="0080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materiałów informacyjno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edukacyjnych.</w:t>
            </w:r>
          </w:p>
        </w:tc>
        <w:tc>
          <w:tcPr>
            <w:tcW w:w="4678" w:type="dxa"/>
            <w:shd w:val="clear" w:color="auto" w:fill="auto"/>
          </w:tcPr>
          <w:p w:rsidR="004375CD" w:rsidRPr="004375CD" w:rsidRDefault="004375CD" w:rsidP="00145890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W ramach zadania zakupiono:</w:t>
            </w:r>
          </w:p>
          <w:p w:rsidR="004375CD" w:rsidRPr="004375CD" w:rsidRDefault="004375CD" w:rsidP="00145890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- opaski odblaskowe z profilaktycznym hasłem, m.in.: do kampanii „Przeciwdziałanie nietrzeźwości na drogach” (800 szt.);</w:t>
            </w:r>
          </w:p>
          <w:p w:rsidR="004375CD" w:rsidRPr="004375CD" w:rsidRDefault="004375CD" w:rsidP="00145890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- torby z profilaktycznym hasłem, m.in.: do kampanii „Przeciwdziałanie nietrzeźwości na drogach” (600 szt.);</w:t>
            </w:r>
          </w:p>
          <w:p w:rsidR="004375CD" w:rsidRPr="004375CD" w:rsidRDefault="004375CD" w:rsidP="00145890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- materiały informacyjno - edukacyjne dla szkół (do prowadzenia zajęć profilaktycznych – pakiet dla 450 os.);</w:t>
            </w:r>
          </w:p>
          <w:p w:rsidR="00154D82" w:rsidRPr="007D28FA" w:rsidRDefault="004375CD" w:rsidP="0014589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375CD">
              <w:rPr>
                <w:rFonts w:ascii="Times New Roman" w:eastAsia="Times New Roman" w:hAnsi="Times New Roman" w:cs="Times New Roman"/>
                <w:sz w:val="20"/>
                <w:szCs w:val="20"/>
              </w:rPr>
              <w:t>- materiały informacyjno - edukacyjne „Odpowiedzialny kierowca” (pakiet dla 225 os.).</w:t>
            </w:r>
          </w:p>
        </w:tc>
      </w:tr>
      <w:tr w:rsidR="00154D82" w:rsidRPr="00145890" w:rsidTr="00145890">
        <w:trPr>
          <w:trHeight w:val="944"/>
        </w:trPr>
        <w:tc>
          <w:tcPr>
            <w:tcW w:w="426" w:type="dxa"/>
            <w:vMerge/>
          </w:tcPr>
          <w:p w:rsidR="00154D82" w:rsidRPr="00145890" w:rsidRDefault="00154D82" w:rsidP="00F5028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</w:tcPr>
          <w:p w:rsidR="00154D82" w:rsidRPr="00145890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154D82" w:rsidRPr="00145890" w:rsidRDefault="00154D82" w:rsidP="00F5028D">
            <w:pPr>
              <w:pStyle w:val="Akapitzli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5890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54D82" w:rsidRPr="00145890" w:rsidRDefault="00BF6A07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8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B0636" w:rsidRPr="005B0636" w:rsidRDefault="005B0636" w:rsidP="005B063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636">
              <w:rPr>
                <w:rFonts w:ascii="Times New Roman" w:hAnsi="Times New Roman"/>
                <w:sz w:val="20"/>
                <w:szCs w:val="20"/>
              </w:rPr>
              <w:t>Prowadzenie wykładów dla kandydatów na kierowców </w:t>
            </w:r>
          </w:p>
          <w:p w:rsidR="00154D82" w:rsidRPr="00145890" w:rsidRDefault="005B0636" w:rsidP="005B063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0636">
              <w:rPr>
                <w:rFonts w:ascii="Times New Roman" w:hAnsi="Times New Roman"/>
                <w:sz w:val="20"/>
                <w:szCs w:val="20"/>
              </w:rPr>
              <w:t>w szkołach ponadpodstawowych.</w:t>
            </w:r>
          </w:p>
        </w:tc>
        <w:tc>
          <w:tcPr>
            <w:tcW w:w="4678" w:type="dxa"/>
          </w:tcPr>
          <w:p w:rsidR="005E5FCC" w:rsidRDefault="00154D82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Zrealizowano 2</w:t>
            </w:r>
            <w:r w:rsidR="00145890"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0 prelekcji profilaktycznych</w:t>
            </w:r>
            <w:r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zakresu przeciwdziałania nietrzeźwości na drogach</w:t>
            </w:r>
            <w:r w:rsidR="00145890"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, w których wzięło udział  605</w:t>
            </w:r>
            <w:r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uczniów sz</w:t>
            </w:r>
            <w:r w:rsidR="00145890"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kół ponadpodstawowych</w:t>
            </w:r>
            <w:r w:rsidRPr="000B50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FCC" w:rsidRDefault="005E5FCC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A3" w:rsidRDefault="002503A3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3E2" w:rsidRPr="00145890" w:rsidRDefault="00154D82" w:rsidP="001458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5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4D82" w:rsidRPr="00143E6E" w:rsidTr="00F5028D">
        <w:trPr>
          <w:trHeight w:val="618"/>
        </w:trPr>
        <w:tc>
          <w:tcPr>
            <w:tcW w:w="15877" w:type="dxa"/>
            <w:gridSpan w:val="14"/>
            <w:shd w:val="clear" w:color="auto" w:fill="BFBFBF" w:themeFill="background1" w:themeFillShade="BF"/>
          </w:tcPr>
          <w:p w:rsidR="00154D82" w:rsidRPr="00143E6E" w:rsidRDefault="00154D82" w:rsidP="00F5028D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_GoBack"/>
            <w:bookmarkEnd w:id="9"/>
            <w:r w:rsidRPr="00143E6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Cel szczegółowy: </w:t>
            </w:r>
            <w:r w:rsidRPr="00143E6E">
              <w:rPr>
                <w:rFonts w:ascii="Times New Roman" w:hAnsi="Times New Roman" w:cs="Times New Roman"/>
                <w:b/>
              </w:rPr>
              <w:t>Wzmacnianie organizacji pozarządowych działających w obszarze rozwiązywania problemów alkoholowych</w:t>
            </w:r>
            <w:r w:rsidRPr="00143E6E">
              <w:rPr>
                <w:rFonts w:ascii="Times New Roman" w:hAnsi="Times New Roman" w:cs="Times New Roman"/>
                <w:b/>
              </w:rPr>
              <w:br/>
              <w:t>i narkotykowych.</w:t>
            </w:r>
          </w:p>
        </w:tc>
      </w:tr>
      <w:tr w:rsidR="00154D82" w:rsidRPr="00143E6E" w:rsidTr="00F5028D">
        <w:trPr>
          <w:trHeight w:val="3333"/>
        </w:trPr>
        <w:tc>
          <w:tcPr>
            <w:tcW w:w="426" w:type="dxa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  <w:gridSpan w:val="3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Cieszyńskie Stowarzyszenie Klub Abstynentów „Familia”</w:t>
            </w:r>
          </w:p>
        </w:tc>
        <w:tc>
          <w:tcPr>
            <w:tcW w:w="2835" w:type="dxa"/>
            <w:gridSpan w:val="4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Współpraca gminy Cieszyn z organizacjami pozarządowymi w działaniach na rzecz osób uzależnionych i ich rodzin.</w:t>
            </w:r>
          </w:p>
        </w:tc>
        <w:tc>
          <w:tcPr>
            <w:tcW w:w="850" w:type="dxa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143E6E" w:rsidRDefault="00BF6A07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D82" w:rsidRPr="00143E6E" w:rsidRDefault="00154D82" w:rsidP="00F5028D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B551D">
              <w:rPr>
                <w:rFonts w:ascii="Times New Roman" w:hAnsi="Times New Roman"/>
                <w:sz w:val="20"/>
                <w:szCs w:val="20"/>
              </w:rPr>
              <w:t>Wspomaganie działalności klubu abstynenta, w tym działań służących rozwiązywaniu problemów alkoholowych, działań edukacyjno - motywacyjnych, rehabilitacyjnych (program dalszego zdrowienia) i działań profilaktycznych.</w:t>
            </w:r>
            <w:r w:rsidRPr="00FB55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54D82" w:rsidRPr="0073073B" w:rsidRDefault="00154D82" w:rsidP="004375C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73B">
              <w:rPr>
                <w:rFonts w:ascii="Times New Roman" w:eastAsia="Times New Roman" w:hAnsi="Times New Roman" w:cs="Times New Roman"/>
                <w:sz w:val="20"/>
                <w:szCs w:val="20"/>
              </w:rPr>
              <w:t>„Prowadzenie Klubu Abstynenta”.</w:t>
            </w:r>
          </w:p>
          <w:p w:rsidR="00154D82" w:rsidRPr="001F32D4" w:rsidRDefault="00154D82" w:rsidP="004375C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7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projektu Stowarzyszenie motywowało osoby uzależnione od alkoholu do leczenia odwykowego oraz do utrzymania abstynencji, prowadziło mitingi AA, obsługę telefonu trzeźwości, specjalistyczne poradnictwo (psychologiczne, terapeutyczne), organizowało czas wolny oraz Dni </w:t>
            </w:r>
            <w:r w:rsidRPr="001F32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Otwarte Klubu. </w:t>
            </w:r>
          </w:p>
          <w:p w:rsidR="00154D82" w:rsidRDefault="00154D82" w:rsidP="004375C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Klub był czynny </w:t>
            </w:r>
            <w:r w:rsidR="00F46AE9" w:rsidRPr="00F46AE9">
              <w:rPr>
                <w:rFonts w:ascii="Times New Roman" w:eastAsia="Times New Roman" w:hAnsi="Times New Roman" w:cs="Times New Roman"/>
                <w:sz w:val="20"/>
                <w:szCs w:val="20"/>
              </w:rPr>
              <w:t>od poniedziałku do piątku</w:t>
            </w:r>
            <w:r w:rsidRPr="00F46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zapewniając: </w:t>
            </w:r>
          </w:p>
          <w:p w:rsidR="00F46AE9" w:rsidRDefault="00F46AE9" w:rsidP="004375C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obsługę telefonu trzeźwości;</w:t>
            </w:r>
          </w:p>
          <w:p w:rsidR="00154D82" w:rsidRDefault="00F46AE9" w:rsidP="00F46AE9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wsparcie psychologa (12 os.);</w:t>
            </w:r>
          </w:p>
          <w:p w:rsidR="00F46AE9" w:rsidRDefault="00F46AE9" w:rsidP="00F46AE9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wsparcie psychoterapeuty (45 os.);</w:t>
            </w:r>
          </w:p>
          <w:p w:rsidR="00F46AE9" w:rsidRDefault="00F46AE9" w:rsidP="00F46AE9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organiz</w:t>
            </w:r>
            <w:r w:rsidR="004F44FD">
              <w:rPr>
                <w:rFonts w:ascii="Times New Roman" w:eastAsia="Times New Roman" w:hAnsi="Times New Roman" w:cs="Times New Roman"/>
                <w:sz w:val="20"/>
                <w:szCs w:val="20"/>
              </w:rPr>
              <w:t>ację czasu wolnego;</w:t>
            </w:r>
          </w:p>
          <w:p w:rsidR="004F44FD" w:rsidRDefault="004F44FD" w:rsidP="004F44FD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organ</w:t>
            </w:r>
            <w:r w:rsidR="002503A3">
              <w:rPr>
                <w:rFonts w:ascii="Times New Roman" w:eastAsia="Times New Roman" w:hAnsi="Times New Roman" w:cs="Times New Roman"/>
                <w:sz w:val="20"/>
                <w:szCs w:val="20"/>
              </w:rPr>
              <w:t>izację imprez okolicznościowych;</w:t>
            </w:r>
          </w:p>
          <w:p w:rsidR="006B262C" w:rsidRPr="00F46AE9" w:rsidRDefault="00C4704B" w:rsidP="00193098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Ogólnie ze wsparcia Klubu skorzystało 90 os.</w:t>
            </w:r>
          </w:p>
        </w:tc>
      </w:tr>
      <w:tr w:rsidR="00154D82" w:rsidRPr="00143E6E" w:rsidTr="00F5028D">
        <w:trPr>
          <w:trHeight w:val="383"/>
        </w:trPr>
        <w:tc>
          <w:tcPr>
            <w:tcW w:w="15877" w:type="dxa"/>
            <w:gridSpan w:val="14"/>
            <w:shd w:val="clear" w:color="auto" w:fill="BFBFBF" w:themeFill="background1" w:themeFillShade="BF"/>
          </w:tcPr>
          <w:p w:rsidR="00154D82" w:rsidRPr="00A00D4D" w:rsidRDefault="00154D82" w:rsidP="00F5028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00D4D">
              <w:rPr>
                <w:rFonts w:ascii="Times New Roman" w:eastAsia="Times New Roman" w:hAnsi="Times New Roman" w:cs="Times New Roman"/>
                <w:b/>
              </w:rPr>
              <w:t xml:space="preserve">5. Cel szczegółowy: </w:t>
            </w:r>
            <w:r w:rsidRPr="00A00D4D">
              <w:rPr>
                <w:rFonts w:ascii="Times New Roman" w:hAnsi="Times New Roman" w:cs="Times New Roman"/>
                <w:b/>
              </w:rPr>
              <w:t>Zwiększenie skuteczności działań prowadzonych przez Gminną Komisję Rozwiązywania Problemów Alkoholowych, Miejski Ośrodek Pomocy Społecznej oraz inne podmioty działające w obszarze uzależnień.</w:t>
            </w:r>
          </w:p>
        </w:tc>
      </w:tr>
      <w:tr w:rsidR="00154D82" w:rsidRPr="00143E6E" w:rsidTr="007D03EF">
        <w:trPr>
          <w:trHeight w:val="843"/>
        </w:trPr>
        <w:tc>
          <w:tcPr>
            <w:tcW w:w="426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  <w:gridSpan w:val="3"/>
            <w:vMerge w:val="restart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MOPS,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2835" w:type="dxa"/>
            <w:gridSpan w:val="4"/>
            <w:vMerge w:val="restart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Podnoszenie kwalifikacji osób zajmujących się rozwiązywaniem problemów związanych z uzależnieniami.</w:t>
            </w:r>
          </w:p>
        </w:tc>
        <w:tc>
          <w:tcPr>
            <w:tcW w:w="850" w:type="dxa"/>
            <w:vMerge w:val="restart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4D82" w:rsidRPr="00A94C15" w:rsidRDefault="00946CC9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14.920,00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B0636" w:rsidRPr="005B0636" w:rsidRDefault="005B0636" w:rsidP="005B06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636">
              <w:rPr>
                <w:rFonts w:ascii="Times New Roman" w:hAnsi="Times New Roman"/>
                <w:sz w:val="20"/>
                <w:szCs w:val="20"/>
              </w:rPr>
              <w:t>Szkolenia, superwizje osób pracujących w obszarze profilaktyki i uzależnień, m.in.: dla profesjonalistów w zakresie warsztatu motywowania osób z problemem alkoholowym do zdiagnozowania/podjęcia leczenia odwykowego; motywowania do zmiany i podjęcia usamodzielnienia, m.in.: kuratorów, nauczycieli, pedagogów, pracowników instytucji pomocy społecznej.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905A6" w:rsidRPr="003905A6" w:rsidRDefault="00946CC9" w:rsidP="003905A6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Szkolenie sprzedawców posiadających aktualne zezwolenia na sprzedaż i podawanie napojów alkoholowych, tzw. „tajemniczy klient”. </w:t>
            </w:r>
            <w:r w:rsidR="003905A6" w:rsidRPr="003905A6">
              <w:rPr>
                <w:rFonts w:ascii="Times New Roman" w:hAnsi="Times New Roman" w:cs="Times New Roman"/>
                <w:sz w:val="20"/>
                <w:szCs w:val="20"/>
              </w:rPr>
              <w:t>W 109 punktach przeprowadzony został audyt, którego wyniki wskazały, iż w:</w:t>
            </w:r>
          </w:p>
          <w:p w:rsidR="003905A6" w:rsidRPr="003905A6" w:rsidRDefault="003905A6" w:rsidP="003905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905A6">
              <w:rPr>
                <w:rFonts w:ascii="Times New Roman" w:hAnsi="Times New Roman" w:cs="Times New Roman"/>
                <w:sz w:val="20"/>
                <w:szCs w:val="20"/>
              </w:rPr>
              <w:t xml:space="preserve"> 65 punktach, sprzedawcy nie poprosili o dowód osobisty,</w:t>
            </w:r>
          </w:p>
          <w:p w:rsidR="003905A6" w:rsidRPr="003905A6" w:rsidRDefault="003905A6" w:rsidP="003905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905A6">
              <w:rPr>
                <w:rFonts w:ascii="Times New Roman" w:hAnsi="Times New Roman" w:cs="Times New Roman"/>
                <w:sz w:val="20"/>
                <w:szCs w:val="20"/>
              </w:rPr>
              <w:t>44 punktach, sprzedawcy poprosili o okazanie dowodu osobistego.</w:t>
            </w:r>
          </w:p>
          <w:p w:rsidR="00946CC9" w:rsidRPr="00397DC2" w:rsidRDefault="00946CC9" w:rsidP="00946CC9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- szkolenie z zakresu pracy nad zachowaniami agresywnymi, w którym wzięło udział 15 osób (w tym pracownicy MOPS);</w:t>
            </w:r>
          </w:p>
          <w:p w:rsidR="00946CC9" w:rsidRPr="00397DC2" w:rsidRDefault="00946CC9" w:rsidP="00946CC9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- „Uzależnienie od hazardu – zagrożenia XXI wieku dla dzieci i młodzieży” (2 osoby);</w:t>
            </w:r>
          </w:p>
          <w:p w:rsidR="00946CC9" w:rsidRPr="00397DC2" w:rsidRDefault="00946CC9" w:rsidP="00946CC9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„Narkotyki, dopalacze, leki – profilaktyka, uzależnienia behawioralne, pokolenie hikikomori – wirus samotności, życie  w świecie wirtualnym” (2 osoby);</w:t>
            </w:r>
          </w:p>
          <w:p w:rsidR="00BF6A07" w:rsidRPr="00397DC2" w:rsidRDefault="00946CC9" w:rsidP="00C9569A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- 6 godzinne szkolenie dla pracowników MOPS z zakresu profilaktyki uzależnień i przeciwdziałania narkomanii (</w:t>
            </w:r>
            <w:r w:rsidR="00C9569A"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9 osób</w:t>
            </w: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D03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4D82" w:rsidRPr="00143E6E" w:rsidTr="00C9569A">
        <w:trPr>
          <w:trHeight w:val="262"/>
        </w:trPr>
        <w:tc>
          <w:tcPr>
            <w:tcW w:w="426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7329B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4D82" w:rsidRPr="00F41961" w:rsidRDefault="00154D82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54D82" w:rsidRPr="00397DC2" w:rsidRDefault="00154D82" w:rsidP="006B26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Udział członków Gminnej Komisji Rozwiązywania Problemów </w:t>
            </w:r>
          </w:p>
          <w:p w:rsidR="00154D82" w:rsidRPr="00397DC2" w:rsidRDefault="00154D82" w:rsidP="006B26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Alkoholowych w szkoleniach i</w:t>
            </w:r>
            <w:r w:rsidR="00C9569A" w:rsidRPr="00397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konferencjach z zakresu profilaktyki, rozwiązywania problemów alkoholowych oraz przeciwdziałania przemocy w rodzinie.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54D82" w:rsidRDefault="005A2353" w:rsidP="00F502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</w:t>
            </w:r>
            <w:r w:rsidR="00154D82" w:rsidRPr="005A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uwagi na sytuację pandemiczną w kraju członkowie Komisji ni</w:t>
            </w:r>
            <w:r w:rsidRPr="005A235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154D82" w:rsidRPr="005A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uczestniczyli w szkole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niach,</w:t>
            </w:r>
          </w:p>
          <w:p w:rsidR="00154D82" w:rsidRPr="00397DC2" w:rsidRDefault="005A2353" w:rsidP="00F502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udział członka Komisji w pracach Zespołu Interdyscyplinarnego ds. Przeciwdziałania Przemocy w Rodzinie oraz </w:t>
            </w:r>
            <w:r w:rsidR="00CF1E59">
              <w:rPr>
                <w:rFonts w:ascii="Times New Roman" w:eastAsia="Times New Roman" w:hAnsi="Times New Roman" w:cs="Times New Roman"/>
                <w:sz w:val="20"/>
                <w:szCs w:val="20"/>
              </w:rPr>
              <w:t>grupach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roboczych Zespołu.</w:t>
            </w:r>
          </w:p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4D82" w:rsidRPr="00143E6E" w:rsidTr="00F5028D">
        <w:trPr>
          <w:trHeight w:val="687"/>
        </w:trPr>
        <w:tc>
          <w:tcPr>
            <w:tcW w:w="426" w:type="dxa"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MOPS, </w:t>
            </w: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Zapewnienie technicznej obsługi GKRPA, GPPiRPA oraz PN</w:t>
            </w:r>
          </w:p>
        </w:tc>
        <w:tc>
          <w:tcPr>
            <w:tcW w:w="850" w:type="dxa"/>
            <w:vMerge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175ACD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8.347,4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397DC2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hAnsi="Times New Roman" w:cs="Times New Roman"/>
                <w:sz w:val="20"/>
                <w:szCs w:val="20"/>
              </w:rPr>
              <w:t>Zakup wyposażenia, materiałów i artykułów biurowych na potrzeby obsługi GKRPA i realizacji GPPiRPA oraz PN.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397DC2" w:rsidRDefault="00154D82" w:rsidP="00175A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>Zakupiono</w:t>
            </w:r>
            <w:r w:rsidR="00175ACD" w:rsidRPr="00397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komputery oraz niszczarkę</w:t>
            </w:r>
          </w:p>
        </w:tc>
      </w:tr>
      <w:tr w:rsidR="00154D82" w:rsidRPr="00143E6E" w:rsidTr="00F5028D">
        <w:trPr>
          <w:trHeight w:val="1155"/>
        </w:trPr>
        <w:tc>
          <w:tcPr>
            <w:tcW w:w="426" w:type="dxa"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54D82" w:rsidRPr="00143E6E" w:rsidRDefault="00154D82" w:rsidP="00F502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E6E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BA535D" w:rsidRPr="005B0636" w:rsidRDefault="00BA535D" w:rsidP="00BA535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636">
              <w:rPr>
                <w:rFonts w:ascii="Times New Roman" w:hAnsi="Times New Roman"/>
                <w:sz w:val="20"/>
                <w:szCs w:val="20"/>
              </w:rPr>
              <w:t>Interdyscyplinarna współpraca podmiotów działających w</w:t>
            </w:r>
            <w:r w:rsidR="00DE52AC">
              <w:rPr>
                <w:rFonts w:ascii="Times New Roman" w:hAnsi="Times New Roman"/>
                <w:sz w:val="20"/>
                <w:szCs w:val="20"/>
              </w:rPr>
              <w:t> </w:t>
            </w:r>
            <w:r w:rsidRPr="005B0636">
              <w:rPr>
                <w:rFonts w:ascii="Times New Roman" w:hAnsi="Times New Roman"/>
                <w:sz w:val="20"/>
                <w:szCs w:val="20"/>
              </w:rPr>
              <w:t>obszarze profilaktyki i</w:t>
            </w:r>
            <w:r w:rsidR="00DE52AC">
              <w:rPr>
                <w:rFonts w:ascii="Times New Roman" w:hAnsi="Times New Roman"/>
                <w:sz w:val="20"/>
                <w:szCs w:val="20"/>
              </w:rPr>
              <w:t> </w:t>
            </w:r>
            <w:r w:rsidRPr="005B0636">
              <w:rPr>
                <w:rFonts w:ascii="Times New Roman" w:hAnsi="Times New Roman"/>
                <w:sz w:val="20"/>
                <w:szCs w:val="20"/>
              </w:rPr>
              <w:t>rozwiązywania problemów alkoholowych i narkotyków.</w:t>
            </w:r>
          </w:p>
          <w:p w:rsidR="00BA535D" w:rsidRPr="00DD16C0" w:rsidRDefault="00BA535D" w:rsidP="00BA535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4D82" w:rsidRPr="00567FAA" w:rsidRDefault="00154D82" w:rsidP="00BA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4D82" w:rsidRPr="00143E6E" w:rsidRDefault="00154D82" w:rsidP="00F5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143E6E" w:rsidRDefault="00DE52AC" w:rsidP="00F5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535D" w:rsidRPr="009102C4" w:rsidRDefault="00BA535D" w:rsidP="00BA53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2C4">
              <w:rPr>
                <w:rFonts w:ascii="Times New Roman" w:hAnsi="Times New Roman"/>
                <w:sz w:val="20"/>
                <w:szCs w:val="20"/>
              </w:rPr>
              <w:t xml:space="preserve">Budowanie sieci współpracy: </w:t>
            </w:r>
          </w:p>
          <w:p w:rsidR="00BA535D" w:rsidRPr="009102C4" w:rsidRDefault="00BA535D" w:rsidP="00BA53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2C4">
              <w:rPr>
                <w:rFonts w:ascii="Times New Roman" w:hAnsi="Times New Roman"/>
                <w:sz w:val="20"/>
                <w:szCs w:val="20"/>
              </w:rPr>
              <w:t>a) organizacja interdyscyplinarnych seminariów, szkoleń, konferencji, mających na celu wspólne omówienie aktualnej sytuacji oraz ustalenia zakresu działań różnych podmiotów działających obszarze uzależnień i przemocy.</w:t>
            </w:r>
          </w:p>
          <w:p w:rsidR="00154D82" w:rsidRPr="00397DC2" w:rsidRDefault="00BA535D" w:rsidP="00DE5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2C4">
              <w:rPr>
                <w:rFonts w:ascii="Times New Roman" w:hAnsi="Times New Roman"/>
                <w:sz w:val="20"/>
                <w:szCs w:val="20"/>
              </w:rPr>
              <w:t>b) organizacja interdyscyplinarnych spotkań z zakresu profilaktyki i</w:t>
            </w:r>
            <w:r w:rsidR="00DE52AC">
              <w:rPr>
                <w:rFonts w:ascii="Times New Roman" w:hAnsi="Times New Roman"/>
                <w:sz w:val="20"/>
                <w:szCs w:val="20"/>
              </w:rPr>
              <w:t> </w:t>
            </w:r>
            <w:r w:rsidRPr="009102C4">
              <w:rPr>
                <w:rFonts w:ascii="Times New Roman" w:hAnsi="Times New Roman"/>
                <w:sz w:val="20"/>
                <w:szCs w:val="20"/>
              </w:rPr>
              <w:t>rozwiązywania problemów  uzależnień we współpracy z KPP, SM z przedstawicielami władz i służb społecznych i interwencyjnych Czeskiego Cieszyna.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D82" w:rsidRPr="00397DC2" w:rsidRDefault="00154D82" w:rsidP="00C9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96BD3">
              <w:rPr>
                <w:rFonts w:ascii="Times New Roman" w:eastAsia="Times New Roman" w:hAnsi="Times New Roman" w:cs="Times New Roman"/>
                <w:sz w:val="20"/>
                <w:szCs w:val="20"/>
              </w:rPr>
              <w:t>W związku z wystąpieniem sytuacji pandemicznej w</w:t>
            </w:r>
            <w:r w:rsidR="00C96BD3" w:rsidRPr="00C96B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96BD3">
              <w:rPr>
                <w:rFonts w:ascii="Times New Roman" w:eastAsia="Times New Roman" w:hAnsi="Times New Roman" w:cs="Times New Roman"/>
                <w:sz w:val="20"/>
                <w:szCs w:val="20"/>
              </w:rPr>
              <w:t>kraju, MOPS nie miał możliwości rozwijania ww. współpracy.</w:t>
            </w:r>
          </w:p>
        </w:tc>
      </w:tr>
    </w:tbl>
    <w:p w:rsidR="00117677" w:rsidRDefault="00117677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117677" w:rsidRDefault="00117677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ED4108" w:rsidRDefault="00ED4108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B9700B" w:rsidRDefault="00B9700B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117677" w:rsidRPr="00143E6E" w:rsidRDefault="00117677" w:rsidP="00117677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  <w:r w:rsidRPr="00143E6E">
        <w:rPr>
          <w:rFonts w:ascii="Times New Roman" w:eastAsiaTheme="minorHAnsi" w:hAnsi="Times New Roman" w:cs="Times New Roman"/>
          <w:b/>
          <w:sz w:val="32"/>
          <w:szCs w:val="32"/>
        </w:rPr>
        <w:t>Gminna Komisja Rozwiązywania Problemów Alkoholowych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1. Zadania realizowane przez GKRPA (nie związane z prowadzeniem postępowań wobec osób uzależnionych od alkoholu): </w:t>
      </w:r>
    </w:p>
    <w:p w:rsidR="00117677" w:rsidRPr="00B807F9" w:rsidRDefault="00117677" w:rsidP="00117677">
      <w:pPr>
        <w:pStyle w:val="Default"/>
        <w:spacing w:after="27"/>
        <w:jc w:val="both"/>
        <w:rPr>
          <w:color w:val="auto"/>
        </w:rPr>
      </w:pPr>
      <w:r w:rsidRPr="00B807F9">
        <w:rPr>
          <w:color w:val="auto"/>
        </w:rPr>
        <w:t xml:space="preserve">a) przeprowadzono 28 kontroli przestrzegania zasad i warunków korzystania z zezwoleń na sprzedaż napojów alkoholowych, 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>b) wydano 29 opinii o zgodności lokalizacji punktów sprzedaży napojów alkoholowych, określonej we wniosku o zezwolenie z zasadami usytuowania miejsc sprzedaży i podawania napojów alkoholowych określonymi w uchwale Rady Miejskiej.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2. Wydatki związane z funkcjonowaniem GKRPA ponoszone w ramach Programu: </w:t>
      </w:r>
    </w:p>
    <w:p w:rsidR="00117677" w:rsidRDefault="00117677" w:rsidP="00117677">
      <w:pPr>
        <w:pStyle w:val="Default"/>
        <w:spacing w:after="28"/>
        <w:jc w:val="both"/>
        <w:rPr>
          <w:color w:val="auto"/>
        </w:rPr>
      </w:pPr>
      <w:r w:rsidRPr="00B807F9">
        <w:rPr>
          <w:color w:val="auto"/>
        </w:rPr>
        <w:t xml:space="preserve">a) wynagrodzenie dla biegłych: </w:t>
      </w:r>
      <w:r w:rsidR="00D36AF2">
        <w:rPr>
          <w:color w:val="auto"/>
        </w:rPr>
        <w:t>6.120,00 zł</w:t>
      </w:r>
    </w:p>
    <w:p w:rsidR="00583D71" w:rsidRPr="00B807F9" w:rsidRDefault="00583D71" w:rsidP="00117677">
      <w:pPr>
        <w:pStyle w:val="Default"/>
        <w:spacing w:after="28"/>
        <w:jc w:val="both"/>
        <w:rPr>
          <w:color w:val="auto"/>
        </w:rPr>
      </w:pPr>
      <w:r>
        <w:rPr>
          <w:color w:val="auto"/>
        </w:rPr>
        <w:t>b)</w:t>
      </w:r>
      <w:r w:rsidRPr="00583D71">
        <w:rPr>
          <w:rFonts w:eastAsia="Times New Roman"/>
          <w:sz w:val="20"/>
          <w:szCs w:val="20"/>
        </w:rPr>
        <w:t xml:space="preserve"> </w:t>
      </w:r>
      <w:r w:rsidRPr="00583D71">
        <w:rPr>
          <w:rFonts w:eastAsia="Times New Roman"/>
        </w:rPr>
        <w:t xml:space="preserve">Kierowanie wniosków do sądu o zobowiązanie </w:t>
      </w:r>
      <w:r>
        <w:rPr>
          <w:rFonts w:eastAsia="Times New Roman"/>
        </w:rPr>
        <w:t>do podjęcia leczenia odwykowego: 2.400,00 zł</w:t>
      </w:r>
    </w:p>
    <w:p w:rsidR="00117677" w:rsidRPr="00B807F9" w:rsidRDefault="00583D71" w:rsidP="00117677">
      <w:pPr>
        <w:pStyle w:val="Default"/>
        <w:spacing w:after="28"/>
        <w:jc w:val="both"/>
        <w:rPr>
          <w:color w:val="auto"/>
        </w:rPr>
      </w:pPr>
      <w:r>
        <w:rPr>
          <w:color w:val="auto"/>
        </w:rPr>
        <w:t>c</w:t>
      </w:r>
      <w:r w:rsidR="00117677" w:rsidRPr="00B807F9">
        <w:rPr>
          <w:color w:val="auto"/>
        </w:rPr>
        <w:t xml:space="preserve">) korespondencja: </w:t>
      </w:r>
      <w:r w:rsidR="00D36AF2">
        <w:rPr>
          <w:rFonts w:eastAsia="Times New Roman"/>
          <w:color w:val="auto"/>
        </w:rPr>
        <w:t>2.170,00 zł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>3. Wynagrodzenia członków Gminnej Komisji Rozwiązywania Problemów Alkoholowych:</w:t>
      </w:r>
    </w:p>
    <w:p w:rsidR="00117677" w:rsidRPr="006D4DF5" w:rsidRDefault="00117677" w:rsidP="00117677">
      <w:pPr>
        <w:pStyle w:val="Default"/>
        <w:jc w:val="both"/>
        <w:rPr>
          <w:color w:val="auto"/>
        </w:rPr>
      </w:pPr>
      <w:r w:rsidRPr="00B807F9">
        <w:rPr>
          <w:color w:val="auto"/>
        </w:rPr>
        <w:t xml:space="preserve">a) za udział w posiedzeniu zespołu prowadzącego postępowanie w stosunku do osób nadużywających </w:t>
      </w:r>
      <w:r w:rsidR="005012D1">
        <w:rPr>
          <w:color w:val="auto"/>
        </w:rPr>
        <w:t>alkoholu:</w:t>
      </w:r>
      <w:r w:rsidRPr="006D4DF5">
        <w:rPr>
          <w:color w:val="auto"/>
        </w:rPr>
        <w:t xml:space="preserve"> </w:t>
      </w:r>
      <w:r w:rsidR="007E53E2" w:rsidRPr="007E53E2">
        <w:rPr>
          <w:color w:val="auto"/>
        </w:rPr>
        <w:t>17.640,00</w:t>
      </w:r>
      <w:r w:rsidRPr="007E53E2">
        <w:rPr>
          <w:color w:val="auto"/>
        </w:rPr>
        <w:t xml:space="preserve"> zł</w:t>
      </w:r>
    </w:p>
    <w:p w:rsidR="00117677" w:rsidRPr="00B807F9" w:rsidRDefault="00117677" w:rsidP="00117677">
      <w:pPr>
        <w:pStyle w:val="Default"/>
        <w:jc w:val="both"/>
        <w:rPr>
          <w:color w:val="auto"/>
        </w:rPr>
      </w:pPr>
      <w:r w:rsidRPr="006D4DF5">
        <w:rPr>
          <w:color w:val="auto"/>
        </w:rPr>
        <w:t>b) za udział w kontroli przestrzegania zasad i warunków korzystania z zezwoleń na sprzedaż napojów alkoholowych</w:t>
      </w:r>
      <w:r w:rsidR="005012D1">
        <w:rPr>
          <w:color w:val="auto"/>
        </w:rPr>
        <w:t>:</w:t>
      </w:r>
      <w:r>
        <w:rPr>
          <w:color w:val="auto"/>
        </w:rPr>
        <w:t xml:space="preserve"> </w:t>
      </w:r>
      <w:r w:rsidR="007E53E2" w:rsidRPr="007E53E2">
        <w:rPr>
          <w:color w:val="auto"/>
        </w:rPr>
        <w:t>20.160,00</w:t>
      </w:r>
      <w:r w:rsidRPr="007E53E2">
        <w:rPr>
          <w:color w:val="auto"/>
        </w:rPr>
        <w:t xml:space="preserve"> zł</w:t>
      </w:r>
    </w:p>
    <w:p w:rsidR="00117677" w:rsidRDefault="00117677" w:rsidP="00117677">
      <w:pPr>
        <w:pStyle w:val="Default"/>
        <w:rPr>
          <w:color w:val="auto"/>
        </w:rPr>
      </w:pPr>
    </w:p>
    <w:p w:rsidR="00117677" w:rsidRDefault="00117677" w:rsidP="00117677">
      <w:pPr>
        <w:pStyle w:val="Default"/>
        <w:rPr>
          <w:color w:val="auto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\</w:t>
      </w: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Default="00117677" w:rsidP="00117677">
      <w:pPr>
        <w:pStyle w:val="Default"/>
        <w:rPr>
          <w:color w:val="FF0000"/>
          <w:sz w:val="23"/>
          <w:szCs w:val="23"/>
        </w:rPr>
      </w:pPr>
    </w:p>
    <w:p w:rsidR="00F5028D" w:rsidRDefault="00F5028D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5012D1" w:rsidRDefault="005012D1" w:rsidP="00117677">
      <w:pPr>
        <w:pStyle w:val="Default"/>
        <w:rPr>
          <w:color w:val="FF0000"/>
          <w:sz w:val="23"/>
          <w:szCs w:val="23"/>
        </w:rPr>
      </w:pPr>
    </w:p>
    <w:p w:rsidR="00117677" w:rsidRPr="00143E6E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Pr="00143E6E" w:rsidRDefault="00117677" w:rsidP="00117677">
      <w:pPr>
        <w:pStyle w:val="Default"/>
        <w:rPr>
          <w:color w:val="FF0000"/>
          <w:sz w:val="23"/>
          <w:szCs w:val="23"/>
        </w:rPr>
      </w:pPr>
    </w:p>
    <w:p w:rsidR="00117677" w:rsidRPr="00143E6E" w:rsidRDefault="00117677" w:rsidP="00117677">
      <w:pPr>
        <w:pStyle w:val="Default"/>
        <w:rPr>
          <w:b/>
          <w:color w:val="auto"/>
          <w:u w:val="single"/>
        </w:rPr>
      </w:pPr>
      <w:r w:rsidRPr="00143E6E">
        <w:rPr>
          <w:b/>
          <w:color w:val="auto"/>
          <w:u w:val="single"/>
        </w:rPr>
        <w:t>WYJAŚNIENIE SKRÓTÓW</w:t>
      </w:r>
    </w:p>
    <w:p w:rsidR="00117677" w:rsidRPr="00143E6E" w:rsidRDefault="00117677" w:rsidP="00117677">
      <w:pPr>
        <w:pStyle w:val="Default"/>
        <w:rPr>
          <w:b/>
          <w:color w:val="auto"/>
          <w:u w:val="single"/>
        </w:rPr>
      </w:pP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GPPiRPA oraz PN</w:t>
      </w:r>
      <w:r w:rsidRPr="00224F3C">
        <w:rPr>
          <w:b/>
          <w:color w:val="auto"/>
        </w:rPr>
        <w:t xml:space="preserve"> - </w:t>
      </w:r>
      <w:r w:rsidRPr="00224F3C">
        <w:rPr>
          <w:color w:val="auto"/>
        </w:rPr>
        <w:t>Gminny Program Profilaktyki i Rozwiązywania Problemów Alkoholowych praz Przeciwdziałania Narkomanii Miasta Cieszyna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MOPS - Miejski Ośrodek Pomocy Społecznej w Cieszynie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GKRPA - Gminna Komisja Rozwiązywania Problemów Alkoholowych w Cieszynie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KPP - Komenda Powiatowa Policji w Cieszynie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CUW - Centrum Usług Wspólnych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SzWP - Szkoła Wczesnej Profilaktyki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TPD - Towarzystwo Przyjaciół Dzieci - Oddział Powiatowy w Cieszynie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ŚOW - Środowiskowe Ogniska Wychowawcze - Towarzystwa Przyjaciół Dzieci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 xml:space="preserve">CES - Centrum Edukacji Socjalnej 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ZSB - Zespół Szkół Budowlanych</w:t>
      </w:r>
    </w:p>
    <w:p w:rsidR="00117677" w:rsidRPr="00224F3C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ZDZ – Zakład Doskonalenia Zawodowego</w:t>
      </w:r>
    </w:p>
    <w:p w:rsidR="00117677" w:rsidRPr="00A5325B" w:rsidRDefault="00117677" w:rsidP="00117677">
      <w:pPr>
        <w:pStyle w:val="Default"/>
        <w:contextualSpacing/>
        <w:rPr>
          <w:color w:val="auto"/>
        </w:rPr>
      </w:pPr>
      <w:r w:rsidRPr="00224F3C">
        <w:rPr>
          <w:color w:val="auto"/>
        </w:rPr>
        <w:t>PARPA - Państwowa Agencja Rozwiązywania Problemów Alkoholowych</w:t>
      </w:r>
    </w:p>
    <w:p w:rsidR="00117677" w:rsidRPr="00A5325B" w:rsidRDefault="00117677" w:rsidP="00117677">
      <w:pPr>
        <w:rPr>
          <w:rFonts w:ascii="Times New Roman" w:hAnsi="Times New Roman" w:cs="Times New Roman"/>
          <w:sz w:val="24"/>
          <w:szCs w:val="24"/>
        </w:rPr>
      </w:pPr>
    </w:p>
    <w:p w:rsidR="000C71C1" w:rsidRDefault="000C71C1"/>
    <w:sectPr w:rsidR="000C71C1" w:rsidSect="00F5028D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19" w:rsidRDefault="00F34C19" w:rsidP="00F71CDE">
      <w:pPr>
        <w:spacing w:after="0" w:line="240" w:lineRule="auto"/>
      </w:pPr>
      <w:r>
        <w:separator/>
      </w:r>
    </w:p>
  </w:endnote>
  <w:endnote w:type="continuationSeparator" w:id="1">
    <w:p w:rsidR="00F34C19" w:rsidRDefault="00F34C19" w:rsidP="00F7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641"/>
      <w:docPartObj>
        <w:docPartGallery w:val="Page Numbers (Bottom of Page)"/>
        <w:docPartUnique/>
      </w:docPartObj>
    </w:sdtPr>
    <w:sdtContent>
      <w:p w:rsidR="00063574" w:rsidRDefault="00894B4E">
        <w:pPr>
          <w:pStyle w:val="Stopka"/>
          <w:jc w:val="right"/>
        </w:pPr>
        <w:fldSimple w:instr=" PAGE   \* MERGEFORMAT ">
          <w:r w:rsidR="00D4145B">
            <w:rPr>
              <w:noProof/>
            </w:rPr>
            <w:t>2</w:t>
          </w:r>
        </w:fldSimple>
      </w:p>
    </w:sdtContent>
  </w:sdt>
  <w:p w:rsidR="00063574" w:rsidRDefault="000635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19" w:rsidRDefault="00F34C19" w:rsidP="00F71CDE">
      <w:pPr>
        <w:spacing w:after="0" w:line="240" w:lineRule="auto"/>
      </w:pPr>
      <w:r>
        <w:separator/>
      </w:r>
    </w:p>
  </w:footnote>
  <w:footnote w:type="continuationSeparator" w:id="1">
    <w:p w:rsidR="00F34C19" w:rsidRDefault="00F34C19" w:rsidP="00F71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7AC4"/>
    <w:multiLevelType w:val="hybridMultilevel"/>
    <w:tmpl w:val="FF04C7B0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C23F0"/>
    <w:multiLevelType w:val="hybridMultilevel"/>
    <w:tmpl w:val="F2B47A08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22AD"/>
    <w:multiLevelType w:val="hybridMultilevel"/>
    <w:tmpl w:val="148CB126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B47DB"/>
    <w:multiLevelType w:val="hybridMultilevel"/>
    <w:tmpl w:val="0E949632"/>
    <w:lvl w:ilvl="0" w:tplc="A1E8F49E">
      <w:start w:val="3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7D0562F"/>
    <w:multiLevelType w:val="hybridMultilevel"/>
    <w:tmpl w:val="0BBC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CE136D"/>
    <w:multiLevelType w:val="hybridMultilevel"/>
    <w:tmpl w:val="07EEB58E"/>
    <w:lvl w:ilvl="0" w:tplc="05ACEE2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E30E6"/>
    <w:multiLevelType w:val="hybridMultilevel"/>
    <w:tmpl w:val="60E8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677"/>
    <w:rsid w:val="000069FC"/>
    <w:rsid w:val="00026390"/>
    <w:rsid w:val="00053D47"/>
    <w:rsid w:val="000624CF"/>
    <w:rsid w:val="00063574"/>
    <w:rsid w:val="00090962"/>
    <w:rsid w:val="00093BBB"/>
    <w:rsid w:val="000A025D"/>
    <w:rsid w:val="000B50A2"/>
    <w:rsid w:val="000C71C1"/>
    <w:rsid w:val="000E5B5C"/>
    <w:rsid w:val="00117677"/>
    <w:rsid w:val="00145516"/>
    <w:rsid w:val="00145890"/>
    <w:rsid w:val="00150A7A"/>
    <w:rsid w:val="00154D82"/>
    <w:rsid w:val="0016444E"/>
    <w:rsid w:val="00171A9B"/>
    <w:rsid w:val="00175ACD"/>
    <w:rsid w:val="00191D7F"/>
    <w:rsid w:val="00193098"/>
    <w:rsid w:val="00195D43"/>
    <w:rsid w:val="00224F3C"/>
    <w:rsid w:val="00230C4E"/>
    <w:rsid w:val="002349FE"/>
    <w:rsid w:val="0024014C"/>
    <w:rsid w:val="002503A3"/>
    <w:rsid w:val="002823E9"/>
    <w:rsid w:val="00285B8E"/>
    <w:rsid w:val="002906B8"/>
    <w:rsid w:val="00295367"/>
    <w:rsid w:val="002D308E"/>
    <w:rsid w:val="00311471"/>
    <w:rsid w:val="0031710A"/>
    <w:rsid w:val="003415E5"/>
    <w:rsid w:val="00372005"/>
    <w:rsid w:val="003905A6"/>
    <w:rsid w:val="0039172A"/>
    <w:rsid w:val="00397DC2"/>
    <w:rsid w:val="003B0771"/>
    <w:rsid w:val="003B0965"/>
    <w:rsid w:val="003C672D"/>
    <w:rsid w:val="003D270F"/>
    <w:rsid w:val="003D7698"/>
    <w:rsid w:val="00412691"/>
    <w:rsid w:val="00416336"/>
    <w:rsid w:val="00416847"/>
    <w:rsid w:val="004255A8"/>
    <w:rsid w:val="00430150"/>
    <w:rsid w:val="004375CD"/>
    <w:rsid w:val="0044318C"/>
    <w:rsid w:val="0044487E"/>
    <w:rsid w:val="0046520A"/>
    <w:rsid w:val="00483292"/>
    <w:rsid w:val="004868F9"/>
    <w:rsid w:val="004B44C9"/>
    <w:rsid w:val="004F3590"/>
    <w:rsid w:val="004F44FD"/>
    <w:rsid w:val="005012D1"/>
    <w:rsid w:val="00526E45"/>
    <w:rsid w:val="00565A48"/>
    <w:rsid w:val="00570146"/>
    <w:rsid w:val="005805B2"/>
    <w:rsid w:val="00583D71"/>
    <w:rsid w:val="005867D5"/>
    <w:rsid w:val="005A2353"/>
    <w:rsid w:val="005B0636"/>
    <w:rsid w:val="005B47C5"/>
    <w:rsid w:val="005D19D0"/>
    <w:rsid w:val="005D1C8F"/>
    <w:rsid w:val="005D385E"/>
    <w:rsid w:val="005E5FCC"/>
    <w:rsid w:val="00601F02"/>
    <w:rsid w:val="00626D60"/>
    <w:rsid w:val="00655216"/>
    <w:rsid w:val="00677338"/>
    <w:rsid w:val="006B262C"/>
    <w:rsid w:val="006C02AD"/>
    <w:rsid w:val="006D222A"/>
    <w:rsid w:val="006F3E86"/>
    <w:rsid w:val="006F6DA7"/>
    <w:rsid w:val="00700DAD"/>
    <w:rsid w:val="007011E7"/>
    <w:rsid w:val="00713BF7"/>
    <w:rsid w:val="007329B2"/>
    <w:rsid w:val="00735797"/>
    <w:rsid w:val="0076768F"/>
    <w:rsid w:val="00780A62"/>
    <w:rsid w:val="007858C2"/>
    <w:rsid w:val="007C465F"/>
    <w:rsid w:val="007D03EF"/>
    <w:rsid w:val="007E53E2"/>
    <w:rsid w:val="008029D7"/>
    <w:rsid w:val="008231AB"/>
    <w:rsid w:val="00825EA1"/>
    <w:rsid w:val="00837600"/>
    <w:rsid w:val="00841535"/>
    <w:rsid w:val="00853559"/>
    <w:rsid w:val="00857208"/>
    <w:rsid w:val="0086534E"/>
    <w:rsid w:val="00894B4E"/>
    <w:rsid w:val="008A791A"/>
    <w:rsid w:val="008C17CE"/>
    <w:rsid w:val="008C56CC"/>
    <w:rsid w:val="009102C4"/>
    <w:rsid w:val="00912329"/>
    <w:rsid w:val="00917265"/>
    <w:rsid w:val="00922A0D"/>
    <w:rsid w:val="00934D95"/>
    <w:rsid w:val="0093682D"/>
    <w:rsid w:val="009412DD"/>
    <w:rsid w:val="00946CC9"/>
    <w:rsid w:val="00947CAB"/>
    <w:rsid w:val="00972692"/>
    <w:rsid w:val="0097581E"/>
    <w:rsid w:val="00990B50"/>
    <w:rsid w:val="009A7333"/>
    <w:rsid w:val="009B4FFC"/>
    <w:rsid w:val="009C002B"/>
    <w:rsid w:val="009E13CE"/>
    <w:rsid w:val="00A00D4D"/>
    <w:rsid w:val="00A25AC5"/>
    <w:rsid w:val="00A34205"/>
    <w:rsid w:val="00A44743"/>
    <w:rsid w:val="00A51D52"/>
    <w:rsid w:val="00A956C0"/>
    <w:rsid w:val="00AC12B7"/>
    <w:rsid w:val="00B028F2"/>
    <w:rsid w:val="00B22AF4"/>
    <w:rsid w:val="00B25E87"/>
    <w:rsid w:val="00B51F85"/>
    <w:rsid w:val="00B87F61"/>
    <w:rsid w:val="00B9690C"/>
    <w:rsid w:val="00B9700B"/>
    <w:rsid w:val="00BA071B"/>
    <w:rsid w:val="00BA535D"/>
    <w:rsid w:val="00BE7C46"/>
    <w:rsid w:val="00BF6A07"/>
    <w:rsid w:val="00C0032D"/>
    <w:rsid w:val="00C063FC"/>
    <w:rsid w:val="00C1140C"/>
    <w:rsid w:val="00C23CF4"/>
    <w:rsid w:val="00C24178"/>
    <w:rsid w:val="00C2559B"/>
    <w:rsid w:val="00C4704B"/>
    <w:rsid w:val="00C55692"/>
    <w:rsid w:val="00C7122F"/>
    <w:rsid w:val="00C7218F"/>
    <w:rsid w:val="00C73F6C"/>
    <w:rsid w:val="00C9364E"/>
    <w:rsid w:val="00C9569A"/>
    <w:rsid w:val="00C96BD3"/>
    <w:rsid w:val="00C97B18"/>
    <w:rsid w:val="00CA3C1D"/>
    <w:rsid w:val="00CC6300"/>
    <w:rsid w:val="00CF1E59"/>
    <w:rsid w:val="00CF7243"/>
    <w:rsid w:val="00D00A27"/>
    <w:rsid w:val="00D02A7C"/>
    <w:rsid w:val="00D03BB7"/>
    <w:rsid w:val="00D26861"/>
    <w:rsid w:val="00D36AF2"/>
    <w:rsid w:val="00D4145B"/>
    <w:rsid w:val="00D53935"/>
    <w:rsid w:val="00D53BC0"/>
    <w:rsid w:val="00D53BCA"/>
    <w:rsid w:val="00D660C4"/>
    <w:rsid w:val="00DB4F15"/>
    <w:rsid w:val="00DE52AC"/>
    <w:rsid w:val="00DE653B"/>
    <w:rsid w:val="00DE70B0"/>
    <w:rsid w:val="00DF7A8B"/>
    <w:rsid w:val="00E01351"/>
    <w:rsid w:val="00E80BD1"/>
    <w:rsid w:val="00E859BD"/>
    <w:rsid w:val="00EC1CF1"/>
    <w:rsid w:val="00ED4108"/>
    <w:rsid w:val="00EE4E7D"/>
    <w:rsid w:val="00F17EF9"/>
    <w:rsid w:val="00F2206A"/>
    <w:rsid w:val="00F26BAE"/>
    <w:rsid w:val="00F34C19"/>
    <w:rsid w:val="00F45EEE"/>
    <w:rsid w:val="00F46AE9"/>
    <w:rsid w:val="00F5028D"/>
    <w:rsid w:val="00F5346F"/>
    <w:rsid w:val="00F71CDE"/>
    <w:rsid w:val="00F80BD5"/>
    <w:rsid w:val="00F83E05"/>
    <w:rsid w:val="00FD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77"/>
    <w:pPr>
      <w:spacing w:after="200" w:line="276" w:lineRule="auto"/>
      <w:ind w:left="0" w:firstLine="0"/>
      <w:jc w:val="left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6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677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7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17677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117677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17677"/>
    <w:pPr>
      <w:outlineLvl w:val="9"/>
    </w:pPr>
  </w:style>
  <w:style w:type="paragraph" w:styleId="NormalnyWeb">
    <w:name w:val="Normal (Web)"/>
    <w:basedOn w:val="Normalny"/>
    <w:uiPriority w:val="99"/>
    <w:unhideWhenUsed/>
    <w:rsid w:val="0011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7677"/>
    <w:rPr>
      <w:b/>
      <w:bCs/>
    </w:rPr>
  </w:style>
  <w:style w:type="character" w:styleId="Uwydatnienie">
    <w:name w:val="Emphasis"/>
    <w:basedOn w:val="Domylnaczcionkaakapitu"/>
    <w:uiPriority w:val="20"/>
    <w:qFormat/>
    <w:rsid w:val="0011767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17677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17677"/>
    <w:pPr>
      <w:ind w:left="0" w:firstLine="0"/>
      <w:jc w:val="left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17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677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677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1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7677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17677"/>
    <w:pPr>
      <w:ind w:left="0" w:firstLine="0"/>
      <w:jc w:val="left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117677"/>
    <w:pPr>
      <w:widowControl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Default">
    <w:name w:val="Default"/>
    <w:rsid w:val="00117677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c24">
    <w:name w:val="_c24"/>
    <w:basedOn w:val="Domylnaczcionkaakapitu"/>
    <w:rsid w:val="00117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AFB9-A97F-4126-8EF1-6183C07F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19</Pages>
  <Words>4497</Words>
  <Characters>26982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Justyna Żerdka</cp:lastModifiedBy>
  <cp:revision>129</cp:revision>
  <cp:lastPrinted>2022-03-18T09:39:00Z</cp:lastPrinted>
  <dcterms:created xsi:type="dcterms:W3CDTF">2022-02-14T10:08:00Z</dcterms:created>
  <dcterms:modified xsi:type="dcterms:W3CDTF">2022-03-18T09:41:00Z</dcterms:modified>
</cp:coreProperties>
</file>