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Standard"/>
        <w:spacing w:after="0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Cieszynie</w:t>
      </w:r>
    </w:p>
    <w:p>
      <w:pPr>
        <w:pStyle w:val="Akapitzlist"/>
        <w:spacing w:after="0" w:line="240" w:lineRule="auto"/>
        <w:ind w:left="5669"/>
        <w:rPr>
          <w:b/>
        </w:rPr>
      </w:pPr>
      <w:r>
        <w:rPr>
          <w:rStyle w:val="Mocnewyrnion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>ul. Ratuszowa 1</w:t>
      </w:r>
    </w:p>
    <w:p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sz w:val="24"/>
          <w:szCs w:val="24"/>
        </w:rPr>
        <w:t>Dowóz dzieci niepełnosprawnych z Gminy Cieszyn do szkół i placówek oświatowych w okresie od dnia 3 stycznia 2022 r. do dnia 24 czerwca 2022 r.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 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Centrum Usług Wspólnych w Cieszynie, ul. Ratuszowa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after="0" w:line="360" w:lineRule="auto"/>
        <w:ind w:left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Warunki dotyczące uprawnień do prowadzenia określonej działalności gospodarczej lub zawodowej, o ile wynika to z odrębnych przepisów (Zgodnie z art. 114 ustawy Pzp) –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Warunek ten zostanie uznany za spełniony, jeżeli Wykonawca wykaże, że posiada zezwolenie na wykonywanie zawodu przewoźnika drogowego w zakresie  krajowego transportu drogowego osób wydanego na podstawie ustawy z dnia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6 września 2001 roku o transporcie</w:t>
      </w:r>
      <w:r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drogowym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zakresie zdolności technicznej lub zawodowej zgodnie z zapisem punktu 5.1.4.2 SWZ.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Warunki dotyczące zdolności technicznej lub zawodowej (Zgodnie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z art. 116 ustawy Pzp) </w:t>
      </w:r>
      <w:r>
        <w:rPr>
          <w:rFonts w:ascii="Times New Roman" w:hAnsi="Times New Roman" w:cs="Times New Roman"/>
          <w:iCs/>
          <w:sz w:val="24"/>
          <w:szCs w:val="24"/>
        </w:rPr>
        <w:t>wskazujemy  spełnianie warunku udziału w postępowaniu określone w pkt 5.1.4.4. pkt 1) SWZ:</w:t>
      </w:r>
    </w:p>
    <w:p>
      <w:pPr>
        <w:pStyle w:val="Standard"/>
        <w:numPr>
          <w:ilvl w:val="0"/>
          <w:numId w:val="2"/>
        </w:numPr>
        <w:spacing w:after="0" w:line="360" w:lineRule="auto"/>
        <w:ind w:left="1304" w:hanging="34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wykonawca wykonał, a w przypadku świadczeń powtarzających się lub ciągłych również wykonywanych, w okresie ostatnich 3 lat, a jeżeli okres prowadzenia działalności jest krótszy – w tym okresie, co najmniej dwie usługi o wartości co najmniej 40 000,00 zł (brutto) każda, polegające na dowozie osób;</w:t>
      </w:r>
    </w:p>
    <w:p>
      <w:pPr>
        <w:pStyle w:val="Standard"/>
        <w:numPr>
          <w:ilvl w:val="0"/>
          <w:numId w:val="2"/>
        </w:numPr>
        <w:spacing w:after="0" w:line="360" w:lineRule="auto"/>
        <w:ind w:left="1304" w:hanging="34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5.1.4.4. pkt 2) SWZ:</w:t>
      </w:r>
    </w:p>
    <w:p>
      <w:pPr>
        <w:pStyle w:val="Akapitzlist"/>
        <w:spacing w:after="0" w:line="360" w:lineRule="auto"/>
        <w:ind w:left="16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dysponuje (będzie dysponował) osobami, które będą uczestniczyć w wykonywaniu zamówienia, wskazane poniżej:</w:t>
      </w:r>
    </w:p>
    <w:p>
      <w:pPr>
        <w:pStyle w:val="Akapitzlist"/>
        <w:numPr>
          <w:ilvl w:val="0"/>
          <w:numId w:val="4"/>
        </w:numPr>
        <w:spacing w:after="0" w:line="360" w:lineRule="auto"/>
        <w:ind w:left="1701" w:hanging="340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kierowcą posiadającym kwalifikacje niezbędne dla wykonania zamówienia, zgodnie z art. 39a ust. 1 ustawy z dnia 6 wrześni</w:t>
      </w:r>
      <w:r>
        <w:rPr>
          <w:rFonts w:ascii="Times New Roman" w:hAnsi="Times New Roman" w:cs="Times New Roman"/>
          <w:sz w:val="24"/>
          <w:szCs w:val="24"/>
        </w:rPr>
        <w:t>a 2001 r. o transporcie drogowym Zamawiający, zgodnie z art. 95 ust. 1 ustawy Pzp wymaga, aby osoba wskazana jako wykonująca czynności w zakresie realizacji zamówienia, została zatrudniona w okresie realizacji, umowy przez wykonawcę lub podwykonawcę na podstawie umowy o pracę w rozumieniu art. 22 § 1 Kodeksu pracy;</w:t>
      </w:r>
    </w:p>
    <w:p>
      <w:pPr>
        <w:pStyle w:val="Akapitzlist"/>
        <w:numPr>
          <w:ilvl w:val="0"/>
          <w:numId w:val="4"/>
        </w:numPr>
        <w:spacing w:after="0" w:line="360" w:lineRule="auto"/>
        <w:ind w:left="1701" w:hanging="340"/>
        <w:contextualSpacing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opiekunem, tj. osobą pełnoletnią, posiadającą ukończony kurs/szkolenie z pierwszej pomocy przedmedycznej, dającą rękojmię bezpiecznego przejazdu dzieci. Zamawiający, zgodnie z art. 95 ust. 1 ustawy Pzp wymaga, aby osoba na wskazana jako wykonująca czynności w zakresie realizacji zamówienia, została zatrudniona w okresie realizacji, umowy przez wykonawcę lub podwykonawcę na podstawie umowy o pracę w rozumieniu art. 22 § 1 Kodeksu pracy. </w:t>
      </w:r>
      <w:r>
        <w:rPr>
          <w:rFonts w:ascii="Times New Roman" w:eastAsia="Arial Unicode MS" w:hAnsi="Times New Roman" w:cs="Mangal"/>
          <w:iCs/>
          <w:sz w:val="24"/>
          <w:szCs w:val="24"/>
          <w:lang w:bidi="hi-IN"/>
        </w:rPr>
        <w:t xml:space="preserve">Zamawiający </w:t>
      </w:r>
      <w:r>
        <w:rPr>
          <w:rFonts w:ascii="Times New Roman" w:eastAsia="Arial Unicode MS" w:hAnsi="Times New Roman" w:cs="Mangal"/>
          <w:iCs/>
          <w:sz w:val="24"/>
          <w:szCs w:val="24"/>
          <w:u w:val="single"/>
          <w:lang w:bidi="hi-IN"/>
        </w:rPr>
        <w:t>nie dopuszcza</w:t>
      </w:r>
      <w:r>
        <w:rPr>
          <w:rFonts w:ascii="Times New Roman" w:eastAsia="Arial Unicode MS" w:hAnsi="Times New Roman" w:cs="Mangal"/>
          <w:iCs/>
          <w:sz w:val="24"/>
          <w:szCs w:val="24"/>
          <w:lang w:bidi="hi-IN"/>
        </w:rPr>
        <w:t xml:space="preserve"> łączenia stanowiska kierowcy  ze stanowiskiem opiekuna.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Arial Unicode MS" w:hAnsi="Times New Roman" w:cs="Times New Roman"/>
          <w:iCs/>
          <w:sz w:val="24"/>
          <w:szCs w:val="24"/>
          <w:lang w:bidi="hi-IN"/>
        </w:rPr>
        <w:t>dysponuje min. 2 pojazdami wyprodukowanymi w 2010 roku roku lub wcześniej, przystosowanymi do przewozu osób niepełnosprawnych, posiadającymi aktualne badania techniczne, ubezpieczenia OC i NNW</w:t>
      </w:r>
      <w:r>
        <w:rPr>
          <w:rFonts w:ascii="Times New Roman" w:eastAsia="Arial Unicode MS" w:hAnsi="Times New Roman" w:cs="Mangal"/>
          <w:iCs/>
          <w:sz w:val="24"/>
          <w:szCs w:val="24"/>
          <w:lang w:bidi="hi-IN"/>
        </w:rPr>
        <w:t xml:space="preserve"> z zastrzeżeniem że pojazdy, którymi będą przewożone dzieci muszą zapewnić miejsce i urządzenia dedykowane do przewozu dzieci niepełnosprawnych na wózkach inwalidzkich, w tym urządzenia umożliwiające bezpieczne wsiadania np. platforma, odpowiednią szerokość drzwi oraz miejsca do przewozu dzieci niepełnosprawnych na wózkach inwalidzkich zabezpieczone w pasy bezpieczeństwa.</w:t>
      </w:r>
    </w:p>
    <w:p>
      <w:pPr>
        <w:pStyle w:val="Standard"/>
        <w:spacing w:after="0" w:line="360" w:lineRule="auto"/>
        <w:ind w:left="720"/>
        <w:jc w:val="both"/>
        <w:rPr>
          <w:rFonts w:ascii="Times New Roman" w:eastAsia="Arial Unicode MS" w:hAnsi="Times New Roman" w:cs="Mangal"/>
          <w:iCs/>
          <w:sz w:val="24"/>
          <w:szCs w:val="24"/>
          <w:lang w:bidi="hi-IN"/>
        </w:rPr>
      </w:pPr>
    </w:p>
    <w:p>
      <w:pPr>
        <w:pStyle w:val="Standard"/>
        <w:spacing w:after="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  <w:lang w:bidi="hi-IN"/>
        </w:rPr>
        <w:t xml:space="preserve"> </w:t>
      </w:r>
      <w:r>
        <w:rPr>
          <w:rFonts w:ascii="Times New Roman" w:eastAsia="Arial Unicode MS" w:hAnsi="Times New Roman" w:cs="Times New Roman"/>
          <w:i/>
          <w:iCs/>
          <w:sz w:val="24"/>
          <w:szCs w:val="24"/>
          <w:lang w:bidi="hi-IN"/>
        </w:rPr>
        <w:t xml:space="preserve">podstawa do dysponowania: potencjał własny/udostępniony </w:t>
      </w:r>
      <w:r>
        <w:rPr>
          <w:rFonts w:ascii="Times New Roman" w:eastAsia="Arial Unicode MS" w:hAnsi="Times New Roman" w:cs="Times New Roman"/>
          <w:b/>
          <w:i/>
          <w:iCs/>
          <w:color w:val="C9211E"/>
          <w:sz w:val="24"/>
          <w:szCs w:val="24"/>
          <w:lang w:bidi="hi-IN"/>
        </w:rPr>
        <w:t>(pozostawić właściwe)</w:t>
      </w:r>
    </w:p>
    <w:p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celem potwierdzenia warunku udziału w postępowaniu określonego w pkt 5.1.4.4.   SWZ oświadczamy, że do realizacji zamówienia skierujemy osoby wskazane w formularzu oferty.</w:t>
      </w:r>
    </w:p>
    <w:p>
      <w:pPr>
        <w:pStyle w:val="Akapitzlist"/>
        <w:spacing w:after="0" w:line="276" w:lineRule="auto"/>
        <w:contextualSpacing/>
        <w:jc w:val="both"/>
        <w:rPr>
          <w:rFonts w:ascii="Times New Roman" w:eastAsia="Arial Unicode MS" w:hAnsi="Times New Roman" w:cs="Mangal"/>
          <w:iCs/>
          <w:sz w:val="24"/>
          <w:szCs w:val="24"/>
          <w:lang w:bidi="hi-IN"/>
        </w:rPr>
      </w:pPr>
    </w:p>
    <w:p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/>
          <w:iCs/>
          <w:color w:val="C9211E"/>
          <w:sz w:val="24"/>
          <w:szCs w:val="24"/>
        </w:rPr>
        <w:t>(pozostawić właściwe)</w:t>
      </w:r>
    </w:p>
    <w:p>
      <w:pPr>
        <w:pStyle w:val="Standard"/>
        <w:spacing w:after="0" w:line="360" w:lineRule="auto"/>
        <w:ind w:left="720"/>
        <w:jc w:val="both"/>
        <w:rPr>
          <w:color w:val="C9211E"/>
        </w:rPr>
      </w:pPr>
    </w:p>
    <w:p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pkt 1-6 ustawy Pzp.</w:t>
      </w:r>
    </w:p>
    <w:p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 art. 108 ust. 1 pkt 1, 2, 5 lub 6 ustawy Pzp)</w:t>
      </w:r>
      <w:r>
        <w:rPr>
          <w:rFonts w:ascii="Times New Roman" w:hAnsi="Times New Roman" w:cs="Times New Roman"/>
          <w:sz w:val="24"/>
          <w:szCs w:val="24"/>
        </w:rPr>
        <w:t>. Jednocześnie oświadczam, że w związku z ww. okolicznością, na podstawie art. 110 ust. 2 ustawy Pzp podjąłem następujące środki naprawcze:</w:t>
      </w:r>
    </w:p>
    <w:p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że nie podlegam wykluczeniu na podstawie pozostałych przesłanek określonych w art. 108 ust.1 ustawa Pzp.</w:t>
      </w: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pStyle w:val="Textbody"/>
        <w:spacing w:line="264" w:lineRule="auto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0"/>
          <w:vertAlign w:val="superscript"/>
        </w:rPr>
        <w:t xml:space="preserve">* </w:t>
      </w:r>
      <w:r>
        <w:rPr>
          <w:rFonts w:ascii="Times New Roman" w:hAnsi="Times New Roman" w:cs="Times New Roman"/>
          <w:bCs/>
          <w:i/>
          <w:iCs/>
          <w:sz w:val="20"/>
        </w:rPr>
        <w:t>zaznaczyć właściwe</w:t>
      </w:r>
    </w:p>
    <w:p>
      <w:pPr>
        <w:pStyle w:val="Textbody"/>
        <w:spacing w:line="264" w:lineRule="auto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0"/>
          <w:vertAlign w:val="superscript"/>
        </w:rPr>
        <w:t xml:space="preserve">1 </w:t>
      </w:r>
      <w:r>
        <w:rPr>
          <w:rFonts w:ascii="Times New Roman" w:hAnsi="Times New Roman" w:cs="Times New Roman"/>
          <w:i/>
          <w:iCs/>
          <w:sz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>Pouczenie o odpowiedzialności karnej Art. 297 § 1 Kodeksu karnego (Dz. U. Nr 88 poz. 553 z późn. zm.):</w:t>
      </w:r>
    </w:p>
    <w:p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sectPr>
      <w:footerReference w:type="default" r:id="rId7"/>
      <w:headerReference w:type="first" r:id="rId8"/>
      <w:footerReference w:type="first" r:id="rId9"/>
      <w:pgSz w:w="11906" w:h="16838"/>
      <w:pgMar w:top="993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CUW01.272.25.2021</w:t>
    </w:r>
  </w:p>
  <w:p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 xml:space="preserve">nr zamówienia </w:t>
    </w:r>
    <w:r>
      <w:rPr>
        <w:rFonts w:ascii="Times New Roman" w:hAnsi="Times New Roman" w:cs="Times New Roman"/>
      </w:rPr>
      <w:t>CUW01.272.25.2021</w:t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967"/>
    <w:multiLevelType w:val="multilevel"/>
    <w:tmpl w:val="5A9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3187B93"/>
    <w:multiLevelType w:val="multilevel"/>
    <w:tmpl w:val="0150A3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47C5BE2"/>
    <w:multiLevelType w:val="multilevel"/>
    <w:tmpl w:val="6A1C0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015850"/>
    <w:multiLevelType w:val="multilevel"/>
    <w:tmpl w:val="65248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2E01B3"/>
    <w:multiLevelType w:val="multilevel"/>
    <w:tmpl w:val="BFF806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2101F-359E-4327-94D7-EBD9FB8B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dc:description/>
  <cp:lastModifiedBy>Gabryś Arkadiusz</cp:lastModifiedBy>
  <cp:revision>3</cp:revision>
  <cp:lastPrinted>2021-12-08T09:22:00Z</cp:lastPrinted>
  <dcterms:created xsi:type="dcterms:W3CDTF">2021-12-17T06:12:00Z</dcterms:created>
  <dcterms:modified xsi:type="dcterms:W3CDTF">2021-12-17T06:56:00Z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