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370E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right"/>
            </w:pPr>
          </w:p>
        </w:tc>
      </w:tr>
    </w:tbl>
    <w:p w:rsidR="00A77B3E" w:rsidRDefault="00A77B3E"/>
    <w:p w:rsidR="00A77B3E" w:rsidRDefault="00D35C8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Cieszyna</w:t>
      </w:r>
    </w:p>
    <w:p w:rsidR="00A77B3E" w:rsidRDefault="00D35C80">
      <w:pPr>
        <w:spacing w:before="280" w:after="280"/>
        <w:jc w:val="center"/>
        <w:rPr>
          <w:b/>
          <w:caps/>
        </w:rPr>
      </w:pPr>
      <w:r>
        <w:t>z dnia 27 października 2021 r.</w:t>
      </w:r>
    </w:p>
    <w:p w:rsidR="00A77B3E" w:rsidRDefault="00D35C80">
      <w:pPr>
        <w:keepNext/>
        <w:spacing w:after="480"/>
        <w:jc w:val="center"/>
      </w:pPr>
      <w:r>
        <w:rPr>
          <w:b/>
        </w:rPr>
        <w:t xml:space="preserve">w sprawie zmiany uchwały Nr </w:t>
      </w:r>
      <w:r w:rsidR="0009327E" w:rsidRPr="0009327E">
        <w:rPr>
          <w:b/>
        </w:rPr>
        <w:t>XV/130/15</w:t>
      </w:r>
      <w:r>
        <w:rPr>
          <w:b/>
        </w:rPr>
        <w:t xml:space="preserve"> Rady Miejskiej Cieszyna z dnia 29 października 2015 roku w sprawie powołania Cieszyńskiej Rady Seniorów oraz nadania jej statutu</w:t>
      </w:r>
    </w:p>
    <w:p w:rsidR="00A77B3E" w:rsidRDefault="00D35C80">
      <w:pPr>
        <w:keepLines/>
        <w:spacing w:before="120" w:after="120"/>
        <w:ind w:firstLine="227"/>
      </w:pPr>
      <w:r>
        <w:t>Na podstawie art. 5c ust.5 ustawy z dnia 8 marca 1990 r. o samorządzie gminnym (tekst jednolity: Dz.U. z 2021r.,poz. 1372)</w:t>
      </w:r>
    </w:p>
    <w:p w:rsidR="00A77B3E" w:rsidRDefault="00D35C80">
      <w:pPr>
        <w:spacing w:before="120" w:after="120"/>
        <w:jc w:val="center"/>
        <w:rPr>
          <w:b/>
        </w:rPr>
      </w:pPr>
      <w:r>
        <w:rPr>
          <w:b/>
        </w:rPr>
        <w:t>Rada Miejska Cieszyna postanawia:</w:t>
      </w:r>
    </w:p>
    <w:p w:rsidR="00A77B3E" w:rsidRDefault="00D35C8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 xml:space="preserve">1. 1. Wprowadzić w załączniku do uchwały Nr XV/130/15 Rady Miejskiej Cieszyna  dnia 29 października 2015 r., w sprawie powołania Cieszyńskiej Rady Seniorów oraz nadania jej statutu, </w:t>
      </w:r>
      <w:r w:rsidR="0009327E">
        <w:t>następujące</w:t>
      </w:r>
      <w:bookmarkStart w:id="0" w:name="_GoBack"/>
      <w:bookmarkEnd w:id="0"/>
      <w:r>
        <w:t xml:space="preserve"> zmiany:</w:t>
      </w:r>
    </w:p>
    <w:p w:rsidR="00A77B3E" w:rsidRDefault="00D35C8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§2 dodaje się ust.4 o brzmieniu:</w:t>
      </w:r>
    </w:p>
    <w:p w:rsidR="00A77B3E" w:rsidRDefault="00D35C80">
      <w:pPr>
        <w:keepLines/>
        <w:spacing w:before="120" w:after="120"/>
        <w:ind w:left="453" w:firstLine="227"/>
        <w:jc w:val="left"/>
        <w:rPr>
          <w:color w:val="000000"/>
          <w:u w:color="000000"/>
        </w:rPr>
      </w:pPr>
      <w:r>
        <w:t>„4. </w:t>
      </w:r>
      <w:r>
        <w:rPr>
          <w:color w:val="000000"/>
          <w:u w:color="000000"/>
        </w:rPr>
        <w:t>Funkcję członka Rady można pełnić nie dłużej niż przez dwie kolejne kadencje Rady.</w:t>
      </w:r>
      <w:r>
        <w:t>”;</w:t>
      </w:r>
    </w:p>
    <w:p w:rsidR="00A77B3E" w:rsidRDefault="00D35C8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§4 dodaje się ust.8 i ust.9 o brzmieniu:</w:t>
      </w:r>
    </w:p>
    <w:p w:rsidR="00A77B3E" w:rsidRDefault="00D35C80">
      <w:pPr>
        <w:keepLines/>
        <w:spacing w:before="120" w:after="120"/>
        <w:ind w:left="453" w:firstLine="227"/>
        <w:jc w:val="left"/>
        <w:rPr>
          <w:color w:val="000000"/>
          <w:u w:color="000000"/>
        </w:rPr>
      </w:pPr>
      <w:r>
        <w:t>„8. </w:t>
      </w:r>
      <w:r>
        <w:rPr>
          <w:color w:val="000000"/>
          <w:u w:color="000000"/>
        </w:rPr>
        <w:t>W przypadku, gdy kilku kandydatów do Rady uzyska równą liczbę głosów, co powoduje, że nie można ustalić liczby wybranych członków zgodnie z § 2 ust. 2 (tj. wybrać 9 członków), przeprowadza się dodatkowe głosowanie między tymi kandydatami, którzy uzyskali równą liczbę głosów. Głosowanie dodatkowe przeprowadza się , aż do skutecznego dokonania wyboru członków Rady.</w:t>
      </w:r>
    </w:p>
    <w:p w:rsidR="00A77B3E" w:rsidRDefault="00D35C80">
      <w:pPr>
        <w:keepLines/>
        <w:spacing w:before="120" w:after="120"/>
        <w:ind w:left="453" w:firstLine="340"/>
        <w:jc w:val="left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przypadku, gdy kilku kandydatów do Rady uzyska równą liczbę głosów, ale nie powoduje to przekroczenia limitu, o którym mowa w § 2 ust .2 wszystkie wybrane w ten sposób osoby uzyskują status członka Rady.”;</w:t>
      </w:r>
      <w:r>
        <w:t>;</w:t>
      </w:r>
    </w:p>
    <w:p w:rsidR="00A77B3E" w:rsidRDefault="00D35C8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§6 otrzymuje brzmienie:</w:t>
      </w:r>
    </w:p>
    <w:p w:rsidR="00A77B3E" w:rsidRDefault="00D35C80">
      <w:pPr>
        <w:spacing w:before="120" w:after="120"/>
        <w:ind w:left="736" w:firstLine="114"/>
        <w:rPr>
          <w:color w:val="000000"/>
          <w:u w:color="000000"/>
        </w:rPr>
      </w:pPr>
      <w:r>
        <w:rPr>
          <w:color w:val="000000"/>
          <w:u w:color="000000"/>
        </w:rPr>
        <w:t>„6.1. Ustanie członkostwa w Radzie następuje wskutek:</w:t>
      </w:r>
    </w:p>
    <w:p w:rsidR="00A77B3E" w:rsidRDefault="00D35C80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rezygnacji przez członka,</w:t>
      </w:r>
    </w:p>
    <w:p w:rsidR="00A77B3E" w:rsidRDefault="00D35C80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śmierci członka,</w:t>
      </w:r>
    </w:p>
    <w:p w:rsidR="00A77B3E" w:rsidRDefault="00D35C80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skazania członka prawomocnym wyrokiem sądu za przestępstwo umyślne.</w:t>
      </w:r>
    </w:p>
    <w:p w:rsidR="00A77B3E" w:rsidRDefault="00D35C80">
      <w:pPr>
        <w:keepLines/>
        <w:spacing w:before="120" w:after="120"/>
        <w:ind w:left="453"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zmniejszenia liczby członków Rady w trakcie kadencji, w związku z sytuacją określoną w ust.1, skład Rady uzupełnia się o osobę, która na zebraniu wyborczym, o którym mowa w § 4 ust. 6 i ust. 7 otrzymała kolejno najwyższą liczbę głosów.  W przypadku braku takiej osoby  przeprowadza się  wybory uzupełniające. Postanowienia §3  i 4 stosuje się odpowiednio.</w:t>
      </w:r>
    </w:p>
    <w:p w:rsidR="00A77B3E" w:rsidRDefault="00D35C80">
      <w:pPr>
        <w:keepLines/>
        <w:spacing w:before="120" w:after="120"/>
        <w:ind w:left="453"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nowo powołanego  członka Rady  wygasa z kadencją całej Rady.</w:t>
      </w:r>
      <w:r>
        <w:t>”;</w:t>
      </w:r>
    </w:p>
    <w:p w:rsidR="00A77B3E" w:rsidRDefault="00D35C8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§ 9 ust.6  otrzymuje brzmienie:</w:t>
      </w:r>
    </w:p>
    <w:p w:rsidR="00A77B3E" w:rsidRDefault="00D35C80">
      <w:pPr>
        <w:keepLines/>
        <w:spacing w:before="120" w:after="120"/>
        <w:ind w:left="453" w:firstLine="227"/>
        <w:jc w:val="left"/>
        <w:rPr>
          <w:color w:val="000000"/>
          <w:u w:color="000000"/>
        </w:rPr>
      </w:pPr>
      <w:r>
        <w:t>„6. </w:t>
      </w:r>
      <w:r>
        <w:rPr>
          <w:color w:val="000000"/>
          <w:u w:color="000000"/>
        </w:rPr>
        <w:t>Rada wyraża swoje stanowiska w formie: uchwał, opinii i wniosków, przyjętych zwykłą   większością głosów, w obecności co najmniej połowy składu Rady. W przypadku równej ilości głosów, decyduje głos Przewodniczącego.</w:t>
      </w:r>
      <w:r>
        <w:t>”.</w:t>
      </w:r>
    </w:p>
    <w:p w:rsidR="00A77B3E" w:rsidRDefault="00D35C8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powierzyć Burmistrzowi Miasta Cieszyna.</w:t>
      </w:r>
    </w:p>
    <w:p w:rsidR="00A77B3E" w:rsidRDefault="00D35C8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jej ogłoszenia w Dzienniku Urzędowym Województwa Śląskiego.</w:t>
      </w:r>
    </w:p>
    <w:p w:rsidR="00A77B3E" w:rsidRDefault="00A77B3E">
      <w:pPr>
        <w:keepLines/>
        <w:spacing w:before="120" w:after="120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5E" w:rsidRDefault="00CA3E5E">
      <w:r>
        <w:separator/>
      </w:r>
    </w:p>
  </w:endnote>
  <w:endnote w:type="continuationSeparator" w:id="0">
    <w:p w:rsidR="00CA3E5E" w:rsidRDefault="00CA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370E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370ED" w:rsidRDefault="00D35C80">
          <w:pPr>
            <w:jc w:val="left"/>
            <w:rPr>
              <w:sz w:val="18"/>
            </w:rPr>
          </w:pPr>
          <w:r>
            <w:rPr>
              <w:sz w:val="18"/>
            </w:rPr>
            <w:t>Id: 27F92E0E-50E7-4950-8056-4B9230649F41.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370ED" w:rsidRDefault="00D35C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327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09327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370ED" w:rsidRDefault="001370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5E" w:rsidRDefault="00CA3E5E">
      <w:r>
        <w:separator/>
      </w:r>
    </w:p>
  </w:footnote>
  <w:footnote w:type="continuationSeparator" w:id="0">
    <w:p w:rsidR="00CA3E5E" w:rsidRDefault="00CA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9327E"/>
    <w:rsid w:val="001370ED"/>
    <w:rsid w:val="007C5498"/>
    <w:rsid w:val="00A77B3E"/>
    <w:rsid w:val="00CA2A55"/>
    <w:rsid w:val="00CA3E5E"/>
    <w:rsid w:val="00D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046F06-28D7-49F6-AAFF-C93259DE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października 2021 r.</vt:lpstr>
      <vt:lpstr/>
    </vt:vector>
  </TitlesOfParts>
  <Company>Rada Miejska Cieszyna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października 2021 r.</dc:title>
  <dc:subject>w sprawie zmiany uchwały Nr XXXVI/130/15 Rady Miejskiej Cieszyna z^dnia 29^października 2015^roku w^sprawie powołania Cieszyńskiej Rady Seniorów oraz nadania jej statutu</dc:subject>
  <dc:creator>msobiecka</dc:creator>
  <cp:lastModifiedBy>Jasnoch Piotr</cp:lastModifiedBy>
  <cp:revision>3</cp:revision>
  <dcterms:created xsi:type="dcterms:W3CDTF">2021-10-12T11:16:00Z</dcterms:created>
  <dcterms:modified xsi:type="dcterms:W3CDTF">2021-10-12T12:12:00Z</dcterms:modified>
  <cp:category>Akt prawny</cp:category>
</cp:coreProperties>
</file>