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EB" w:rsidRDefault="00A67DEB" w:rsidP="00A67DEB">
      <w:pPr>
        <w:pStyle w:val="Textbody"/>
        <w:pageBreakBefore/>
        <w:rPr>
          <w:sz w:val="18"/>
          <w:szCs w:val="18"/>
        </w:rPr>
      </w:pPr>
      <w:r>
        <w:rPr>
          <w:rStyle w:val="StrongEmphasis"/>
          <w:rFonts w:ascii="arial, helvetica, sans-serif" w:hAnsi="arial, helvetica, sans-serif"/>
          <w:sz w:val="19"/>
        </w:rPr>
        <w:t>KRYTERIA OTRZYMANIA DODATKU MIESZKANIOWEGO</w:t>
      </w:r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1. Dodatek mieszkaniowy przysługuje najemcom oraz podnajemcom lokali mieszkalnych, osobom mieszkającym w lokalach mieszkalnych, do których przysługuje im spółdzielcze prawo do lokalu mieszkalnego, a także osobom mieszkającym w lokalach mieszkalnych znajdujących się w budynkach stanowiących ich własność i właścicielom samodzielnych lokali mieszkalnych. Dodatek mogą ponadto otrzymywać inne osoby mające tytuł prawny do zajmowanego lokalu mieszkalnego i ponoszące wydatki związane z jego zajmowaniem, jak również zajmujące lokal mieszkalny bez tytułu prawnego, ale oczekujące na przysługujący im lokal zamienny albo socjalny.</w:t>
      </w:r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 xml:space="preserve">2. Dodatek mieszkaniowy może być przyznany tylko na podstawie jednego z wymienionych tytułów, pod warunkiem, że średni miesięczny dochód na jednego członka gospodarstwa domowego, liczony w ciągu 3 miesięcy przed datą złożenia wniosku o dodatek mieszkaniowy nie przekracza 125% najniższej emerytury w gospodarstwie wieloosobowym </w:t>
      </w:r>
      <w:r>
        <w:rPr>
          <w:rFonts w:ascii="arial, helvetica, sans-serif" w:hAnsi="arial, helvetica, sans-serif"/>
          <w:color w:val="FF3333"/>
          <w:sz w:val="19"/>
        </w:rPr>
        <w:t>(tj. kwoty 1.563,60 zł)</w:t>
      </w:r>
      <w:r>
        <w:rPr>
          <w:rFonts w:ascii="arial, helvetica, sans-serif" w:hAnsi="arial, helvetica, sans-serif"/>
          <w:sz w:val="19"/>
        </w:rPr>
        <w:t xml:space="preserve"> i 175% w gospodarstwie jednoosobowym </w:t>
      </w:r>
      <w:r>
        <w:rPr>
          <w:rFonts w:ascii="arial, helvetica, sans-serif" w:hAnsi="arial, helvetica, sans-serif"/>
          <w:color w:val="FF3333"/>
          <w:sz w:val="19"/>
        </w:rPr>
        <w:t>(tj. 2.189,04zł)</w:t>
      </w:r>
      <w:r>
        <w:rPr>
          <w:rFonts w:ascii="arial, helvetica, sans-serif" w:hAnsi="arial, helvetica, sans-serif"/>
          <w:sz w:val="19"/>
        </w:rPr>
        <w:t>.</w:t>
      </w:r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3. W przypadku, gdy średni miesięczny dochód na jednego domownika jest nieco wyższy, nie zamyka to możliwości otrzymania dodatku mieszkaniowego – jeśli bowiem kwota nadwyżki nie przekracza wysokości dodatku, należny dodatek mieszkaniowy obniża się o tę kwotę.</w:t>
      </w:r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4. Dochód stanowią wszelkie przychody po odliczeniu kosztów ich uzyskania i składek na ubezpieczenie emerytalne i rentowe oraz na ubezpieczenie chorobowe, chyba że zostały już zaliczone do kosztów uzyskania przychodu.</w:t>
      </w:r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Dochód z prowadzenia gospodarstwa rolnego ustala się na podstawie powierzchni gruntów w hektarach przeliczeniowych i przeciętnego dochodu z 1ha przeliczeniowego, ostatnio ogłoszonego przez Prezesa Głównego Urzędu Statystycznego.</w:t>
      </w:r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5. Aby otrzymać dodatek mieszkaniowy musimy także mieć nie większą niż ustaloną w ustawie tzw. normatywną powierzchnię użytkową lokalu mieszkalnego lub domu jednorodzinnego, w zależności od liczby członków gospodarstwa nie może ona przekraczać:</w:t>
      </w:r>
    </w:p>
    <w:p w:rsidR="00A67DEB" w:rsidRDefault="00A67DEB" w:rsidP="00A67DEB">
      <w:pPr>
        <w:pStyle w:val="Textbody"/>
        <w:spacing w:line="270" w:lineRule="atLeast"/>
        <w:ind w:left="709" w:hanging="283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· 35 m2 - dla 1 osoby</w:t>
      </w:r>
    </w:p>
    <w:p w:rsidR="00A67DEB" w:rsidRDefault="00A67DEB" w:rsidP="00A67DEB">
      <w:pPr>
        <w:pStyle w:val="Textbody"/>
        <w:spacing w:line="270" w:lineRule="atLeast"/>
        <w:ind w:left="709" w:hanging="283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· 40 m2 - dla 2 osób</w:t>
      </w:r>
    </w:p>
    <w:p w:rsidR="00A67DEB" w:rsidRDefault="00A67DEB" w:rsidP="00A67DEB">
      <w:pPr>
        <w:pStyle w:val="Textbody"/>
        <w:spacing w:line="270" w:lineRule="atLeast"/>
        <w:ind w:left="709" w:hanging="283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· 45 m2 - dla 3 osób</w:t>
      </w:r>
    </w:p>
    <w:p w:rsidR="00A67DEB" w:rsidRDefault="00A67DEB" w:rsidP="00A67DEB">
      <w:pPr>
        <w:pStyle w:val="Textbody"/>
        <w:spacing w:line="270" w:lineRule="atLeast"/>
        <w:ind w:left="709" w:hanging="283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· 55 m2 - dla 4 osób</w:t>
      </w:r>
    </w:p>
    <w:p w:rsidR="00A67DEB" w:rsidRDefault="00A67DEB" w:rsidP="00A67DEB">
      <w:pPr>
        <w:pStyle w:val="Textbody"/>
        <w:spacing w:line="270" w:lineRule="atLeast"/>
        <w:ind w:left="709" w:hanging="283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· 65 m2 - dla 5 osób</w:t>
      </w:r>
    </w:p>
    <w:p w:rsidR="00A67DEB" w:rsidRDefault="00A67DEB" w:rsidP="00A67DEB">
      <w:pPr>
        <w:pStyle w:val="Textbody"/>
        <w:spacing w:line="270" w:lineRule="atLeast"/>
        <w:ind w:left="709" w:hanging="283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· 70 m2 - dla 6 osób, a w razie zamieszkiwania w mieszkaniu większej liczby osób, dla każdej kolejnej osoby powierzchnię normatywną zwiększa się o 5 m2.</w:t>
      </w:r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Powierzchnię normatywną powiększa się o 15 m2, jeżeli w lokalu mieszkalnym zamieszkuje osoba niepełnosprawna poruszająca się na wózku inwalidzkim lub osoba nieporuszająca się na wózku inwalidzkim, której niepełnosprawność wymaga zamieszkiwania w oddzielnym pokoju. O wymogu zamieszkiwania w oddzielnym pokoju orzekają Powiatowe Zespoły do spraw orzekania o niepełnosprawności. Dodatek mieszkaniowy przysługuje, jeżeli powierzchnia lokalu mieszkalnego nie przekracza powierzchni normatywnej o więcej niż:</w:t>
      </w:r>
    </w:p>
    <w:p w:rsidR="00A67DEB" w:rsidRDefault="00A67DEB" w:rsidP="00A67DEB">
      <w:pPr>
        <w:pStyle w:val="Textbody"/>
        <w:spacing w:after="0" w:line="270" w:lineRule="atLeast"/>
        <w:ind w:left="709" w:hanging="283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· 30% albo</w:t>
      </w:r>
    </w:p>
    <w:p w:rsidR="00A67DEB" w:rsidRDefault="00A67DEB" w:rsidP="00A67DEB">
      <w:pPr>
        <w:pStyle w:val="Textbody"/>
        <w:spacing w:line="270" w:lineRule="atLeast"/>
        <w:ind w:left="709" w:hanging="283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· 50% pod warunkiem, że udział powierzchni pokoi i kuchni w powierzchni użytkowej lokalu nie przekracza 60%.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9"/>
        <w:gridCol w:w="840"/>
        <w:gridCol w:w="4801"/>
      </w:tblGrid>
      <w:tr w:rsidR="00A67DEB" w:rsidTr="00A67DEB">
        <w:trPr>
          <w:tblHeader/>
        </w:trPr>
        <w:tc>
          <w:tcPr>
            <w:tcW w:w="399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bookmarkStart w:id="0" w:name="_GoBack"/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lastRenderedPageBreak/>
              <w:t>Powierzchnia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normatywna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w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zależności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od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liczby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członków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gospodarstwa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domowego</w:t>
            </w:r>
            <w:proofErr w:type="spellEnd"/>
          </w:p>
        </w:tc>
        <w:tc>
          <w:tcPr>
            <w:tcW w:w="56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Powierzchnia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użytkowa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nie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przekraczająca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powierzchni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normatywnej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o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więcej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niż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:</w:t>
            </w:r>
          </w:p>
        </w:tc>
      </w:tr>
      <w:tr w:rsidR="00A67DEB" w:rsidTr="00A67DEB">
        <w:trPr>
          <w:tblHeader/>
        </w:trPr>
        <w:tc>
          <w:tcPr>
            <w:tcW w:w="3991" w:type="dxa"/>
            <w:vMerge/>
            <w:vAlign w:val="center"/>
            <w:hideMark/>
          </w:tcPr>
          <w:p w:rsidR="00A67DEB" w:rsidRDefault="00A67DEB">
            <w:pPr>
              <w:rPr>
                <w:rFonts w:ascii="arial, helvetica, sans-serif" w:hAnsi="arial, helvetica, sans-serif"/>
                <w:sz w:val="19"/>
              </w:rPr>
            </w:pPr>
          </w:p>
        </w:tc>
        <w:tc>
          <w:tcPr>
            <w:tcW w:w="8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30,00%</w:t>
            </w:r>
          </w:p>
        </w:tc>
        <w:tc>
          <w:tcPr>
            <w:tcW w:w="48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50% -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pod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warunkiem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że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udział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powierzchni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pokoi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i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kuchni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nie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przekracza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60%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powierzchni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użytkowej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lokalu</w:t>
            </w:r>
            <w:proofErr w:type="spellEnd"/>
          </w:p>
        </w:tc>
      </w:tr>
      <w:tr w:rsidR="00A67DEB" w:rsidTr="00A67DEB">
        <w:tc>
          <w:tcPr>
            <w:tcW w:w="39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1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osoba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– 35 m2</w:t>
            </w:r>
          </w:p>
        </w:tc>
        <w:tc>
          <w:tcPr>
            <w:tcW w:w="8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45,50 m2</w:t>
            </w:r>
          </w:p>
        </w:tc>
        <w:tc>
          <w:tcPr>
            <w:tcW w:w="48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52,50 m2</w:t>
            </w:r>
          </w:p>
        </w:tc>
      </w:tr>
      <w:tr w:rsidR="00A67DEB" w:rsidTr="00A67DEB">
        <w:tc>
          <w:tcPr>
            <w:tcW w:w="39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2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osoby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– 40 m2</w:t>
            </w:r>
          </w:p>
        </w:tc>
        <w:tc>
          <w:tcPr>
            <w:tcW w:w="8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52,00 m2</w:t>
            </w:r>
          </w:p>
        </w:tc>
        <w:tc>
          <w:tcPr>
            <w:tcW w:w="48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60,00 m2</w:t>
            </w:r>
          </w:p>
        </w:tc>
      </w:tr>
      <w:tr w:rsidR="00A67DEB" w:rsidTr="00A67DEB">
        <w:tc>
          <w:tcPr>
            <w:tcW w:w="39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3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osoby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– 45 m2</w:t>
            </w:r>
          </w:p>
        </w:tc>
        <w:tc>
          <w:tcPr>
            <w:tcW w:w="8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58,50 m2</w:t>
            </w:r>
          </w:p>
        </w:tc>
        <w:tc>
          <w:tcPr>
            <w:tcW w:w="48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67,50 m2</w:t>
            </w:r>
          </w:p>
        </w:tc>
      </w:tr>
      <w:tr w:rsidR="00A67DEB" w:rsidTr="00A67DEB">
        <w:tc>
          <w:tcPr>
            <w:tcW w:w="39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4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osoby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– 55 m2</w:t>
            </w:r>
          </w:p>
        </w:tc>
        <w:tc>
          <w:tcPr>
            <w:tcW w:w="8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71,50 m2</w:t>
            </w:r>
          </w:p>
        </w:tc>
        <w:tc>
          <w:tcPr>
            <w:tcW w:w="48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82,50 m2</w:t>
            </w:r>
          </w:p>
        </w:tc>
      </w:tr>
      <w:tr w:rsidR="00A67DEB" w:rsidTr="00A67DEB">
        <w:tc>
          <w:tcPr>
            <w:tcW w:w="39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5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osób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– 65 m2</w:t>
            </w:r>
          </w:p>
        </w:tc>
        <w:tc>
          <w:tcPr>
            <w:tcW w:w="8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84,50 m2</w:t>
            </w:r>
          </w:p>
        </w:tc>
        <w:tc>
          <w:tcPr>
            <w:tcW w:w="48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97,50 m2</w:t>
            </w:r>
          </w:p>
        </w:tc>
      </w:tr>
      <w:tr w:rsidR="00A67DEB" w:rsidTr="00A67DEB">
        <w:tc>
          <w:tcPr>
            <w:tcW w:w="39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6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osób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– 70 m2</w:t>
            </w:r>
          </w:p>
        </w:tc>
        <w:tc>
          <w:tcPr>
            <w:tcW w:w="8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91,50 m2</w:t>
            </w:r>
          </w:p>
        </w:tc>
        <w:tc>
          <w:tcPr>
            <w:tcW w:w="48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105,00 m2</w:t>
            </w:r>
          </w:p>
        </w:tc>
      </w:tr>
      <w:tr w:rsidR="00A67DEB" w:rsidTr="00A67DEB">
        <w:tc>
          <w:tcPr>
            <w:tcW w:w="39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7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osób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– 75 m2</w:t>
            </w:r>
          </w:p>
        </w:tc>
        <w:tc>
          <w:tcPr>
            <w:tcW w:w="8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97,50 m2</w:t>
            </w:r>
          </w:p>
        </w:tc>
        <w:tc>
          <w:tcPr>
            <w:tcW w:w="48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112,50 m2</w:t>
            </w:r>
          </w:p>
        </w:tc>
      </w:tr>
      <w:tr w:rsidR="00A67DEB" w:rsidTr="00A67DEB">
        <w:tc>
          <w:tcPr>
            <w:tcW w:w="39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8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osób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– 80 m2</w:t>
            </w:r>
          </w:p>
        </w:tc>
        <w:tc>
          <w:tcPr>
            <w:tcW w:w="8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104,00 m2</w:t>
            </w:r>
          </w:p>
        </w:tc>
        <w:tc>
          <w:tcPr>
            <w:tcW w:w="48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120,00 m2</w:t>
            </w:r>
          </w:p>
        </w:tc>
      </w:tr>
      <w:tr w:rsidR="00A67DEB" w:rsidTr="00A67DEB">
        <w:tc>
          <w:tcPr>
            <w:tcW w:w="39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9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osób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– 85 m2</w:t>
            </w:r>
          </w:p>
        </w:tc>
        <w:tc>
          <w:tcPr>
            <w:tcW w:w="8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110,50 m2</w:t>
            </w:r>
          </w:p>
        </w:tc>
        <w:tc>
          <w:tcPr>
            <w:tcW w:w="48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127,50 m2</w:t>
            </w:r>
          </w:p>
        </w:tc>
      </w:tr>
      <w:tr w:rsidR="00A67DEB" w:rsidTr="00A67DEB">
        <w:tc>
          <w:tcPr>
            <w:tcW w:w="39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10 </w:t>
            </w:r>
            <w:proofErr w:type="spellStart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osób</w:t>
            </w:r>
            <w:proofErr w:type="spellEnd"/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 xml:space="preserve"> – 90 m2</w:t>
            </w:r>
          </w:p>
        </w:tc>
        <w:tc>
          <w:tcPr>
            <w:tcW w:w="8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117,50 m2</w:t>
            </w:r>
          </w:p>
        </w:tc>
        <w:tc>
          <w:tcPr>
            <w:tcW w:w="48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7DEB" w:rsidRDefault="00A67DEB">
            <w:pPr>
              <w:pStyle w:val="TableContents"/>
              <w:spacing w:after="283" w:line="270" w:lineRule="atLeast"/>
              <w:rPr>
                <w:rFonts w:ascii="arial, helvetica, sans-serif" w:hAnsi="arial, helvetica, sans-serif"/>
                <w:sz w:val="19"/>
                <w:lang w:val="de-DE" w:eastAsia="ja-JP" w:bidi="fa-IR"/>
              </w:rPr>
            </w:pPr>
            <w:r>
              <w:rPr>
                <w:rFonts w:ascii="arial, helvetica, sans-serif" w:hAnsi="arial, helvetica, sans-serif"/>
                <w:sz w:val="19"/>
                <w:lang w:val="de-DE" w:eastAsia="ja-JP" w:bidi="fa-IR"/>
              </w:rPr>
              <w:t>135,00 m2</w:t>
            </w:r>
          </w:p>
        </w:tc>
      </w:tr>
      <w:bookmarkEnd w:id="0"/>
    </w:tbl>
    <w:p w:rsidR="00A67DEB" w:rsidRDefault="00A67DEB" w:rsidP="00A67DEB">
      <w:pPr>
        <w:pStyle w:val="Textbody"/>
        <w:spacing w:line="270" w:lineRule="atLeast"/>
      </w:pPr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6. Jeżeli faktyczna użytkowa powierzchnia lokalu jest większa niż powierzchnia normatywna, wysokość dodatku mieszkaniowego łącznie z ryczałtem, nie może przekraczać 70% wydatków przypadających na normatywną powierzchnię zajmowanego lokalu mieszkalnego. Wydatki te oblicza się dzieląc wydatki za ten lokal przez jego powierzchnię użytkową i mnożąc uzyskany w ten sposób wskaźnik przez normatywną powierzchnię.</w:t>
      </w:r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Jeżeli natomiast faktyczna powierzchnia lokalu jest mniejsza lub równa powierzchni normatywnej, wysokość dodatku nie może przekroczyć 70% faktycznych wydatków.</w:t>
      </w:r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 xml:space="preserve">7. Osoba ubiegająca się o przyznanie dodatku mieszkaniowego składa w Ośrodku Pomocy Społecznej przy </w:t>
      </w:r>
      <w:r>
        <w:rPr>
          <w:rFonts w:ascii="arial, helvetica, sans-serif" w:hAnsi="arial, helvetica, sans-serif"/>
          <w:sz w:val="19"/>
        </w:rPr>
        <w:lastRenderedPageBreak/>
        <w:t>ul. Skrajnej 5 wniosek o przyznanie dodatku mieszkaniowego (potwierdzony przez Zarządcę zajmowanego lokalu) oraz deklarację o wysokości dochodów gospodarstwa domowego za okres 3 miesięcy kalendarzowych poprzedzających dzień złożenia wniosku, którą wypełnia się osobiście na podstawie zaświadczeń o wysokości dochodów członków gospodarstwa domowego. Natomiast wnioskodawca będący właścicielem domu jednorodzinnego jest obowiązany dołączyć do wniosku dokumenty albo oświadczenie o wielkości powierzchni użytkowej, w tym łącznej powierzchni pokoi i kuchni, oraz o wyposażeniu technicznym domu, a także przedstawić rachunki dotyczące swoich wydatków (tj. opłat za energię cieplną i wodę dostarczoną do lokalu, opłaty za odbiór nieczystości stałych i płynnych).</w:t>
      </w:r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8. Dodatek mieszkaniowy jest przyznawany na okres 6 miesięcy, licząc od pierwszego dnia miesiąca następującego po dniu złożenia wniosku. Nie przyznaje się dodatku, jeżeli jego wyliczona kwota byłaby niższa niż 2% kwoty najniższej emerytury w dniu wydania decyzji.</w:t>
      </w:r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9. Zmiany danych zawartych we wniosku lub deklaracji złożonej przez wnioskodawcę, które nastąpiły w okresie 6 miesięcy od dnia przyznania dodatku mieszkaniowego nie mają wpływu na wysokość wypłacanego dodatku mieszkaniowego.</w:t>
      </w:r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10. Organ przyznający dodatek ma możliwość przeprowadzenia specyficznego wywiadu środowiskowego w celu stwierdzenia czy dochody wskazane w złożonej deklaracji są prawdziwe. Wywiad taki jest przeprowadzany w miejscu zamieszkania wnioskodawcy i w jego trakcie ustala się aktualną sytuację dochodową, zawodową, zdrowotną i rodzinną ubiegającego się o dodatek. Pracownik przeprowadzający wywiad środowiskowy może żądać od wnioskodawcy i innych członków gospodarstwa domowego złożenia pod odpowiedzialnością karną oświadczenia o stanie majątkowym, zawierającego w szczególności dane dotyczące posiadanych:</w:t>
      </w:r>
    </w:p>
    <w:p w:rsidR="00A67DEB" w:rsidRDefault="00A67DEB" w:rsidP="00A67DEB">
      <w:pPr>
        <w:pStyle w:val="Textbody"/>
        <w:spacing w:line="270" w:lineRule="atLeast"/>
        <w:ind w:left="709" w:hanging="283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· ruchomości i nieruchomości;</w:t>
      </w:r>
    </w:p>
    <w:p w:rsidR="00A67DEB" w:rsidRDefault="00A67DEB" w:rsidP="00A67DEB">
      <w:pPr>
        <w:pStyle w:val="Textbody"/>
        <w:spacing w:line="270" w:lineRule="atLeast"/>
        <w:ind w:left="709" w:hanging="283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· zasobów pieniężnych.</w:t>
      </w:r>
    </w:p>
    <w:p w:rsidR="00A67DEB" w:rsidRDefault="00A67DEB" w:rsidP="00A67DEB">
      <w:pPr>
        <w:pStyle w:val="Textbody"/>
        <w:spacing w:line="270" w:lineRule="atLeast"/>
        <w:ind w:left="709" w:hanging="283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Organ odmawia przyznania dodatku mieszkaniowego, jeżeli w wyniku przeprowadzonego wywiadu środowiskowego ustali, że:</w:t>
      </w:r>
    </w:p>
    <w:p w:rsidR="00A67DEB" w:rsidRDefault="00A67DEB" w:rsidP="00A67DEB">
      <w:pPr>
        <w:pStyle w:val="Textbody"/>
        <w:spacing w:line="270" w:lineRule="atLeast"/>
        <w:ind w:left="709" w:hanging="283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· występuje rażąca dysproporcja pomiędzy niskimi dochodami wykazanymi w złożonej deklaracji a faktycznym stanem majątkowym wnioskodawcy, wskazującym, że jest on w stanie uiszczać opłaty związane z zajmowaniem lokalu mieszkalnego (domu jednorodzinnego) wykorzystując własne środki i posiadane zasoby majątkowe</w:t>
      </w:r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lub</w:t>
      </w:r>
    </w:p>
    <w:p w:rsidR="00A67DEB" w:rsidRDefault="00A67DEB" w:rsidP="00A67DEB">
      <w:pPr>
        <w:pStyle w:val="Textbody"/>
        <w:spacing w:line="270" w:lineRule="atLeast"/>
        <w:ind w:left="709" w:hanging="283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· faktyczna liczba osób wspólnie stale zamieszkujących i gospodarujących z wnioskodawcą jest mniejsza niż wykazana w deklaracji.</w:t>
      </w:r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11. Jeżeli dodatek mieszkaniowy przyznano na podstawie nieprawdziwych danych, osoba pobierająca dodatek mieszkaniowy będzie musiała zwrócić nienależnie pobrane kwoty w podwójnej wysokości.</w:t>
      </w:r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12. Zarządca domu lub osoba uprawniona do pobierania należności za lokale mieszkalne zobowiązana jest niezwłocznie zawiadomić organ przyznający dodatek mieszkaniowy o wystąpieniu zaległości, obejmujących pełne 2 miesiące. W razie niedopełnienia tego obowiązku pobierający zwraca organowi przyznającemu dodatek mieszkaniowy kwoty dodatków wypłaconych za miesiące, w których występowały zaległości w tych opłatach.</w:t>
      </w:r>
    </w:p>
    <w:p w:rsidR="00A67DEB" w:rsidRDefault="00A67DEB" w:rsidP="00A67DEB">
      <w:pPr>
        <w:pStyle w:val="Textbody"/>
        <w:spacing w:line="270" w:lineRule="atLeast"/>
      </w:pPr>
    </w:p>
    <w:p w:rsidR="00A67DEB" w:rsidRDefault="00A67DEB" w:rsidP="00A67DEB">
      <w:pPr>
        <w:pStyle w:val="Textbody"/>
        <w:spacing w:line="270" w:lineRule="atLeast"/>
      </w:pPr>
      <w:r>
        <w:rPr>
          <w:rStyle w:val="StrongEmphasis"/>
          <w:rFonts w:ascii="arial, helvetica, sans-serif" w:hAnsi="arial, helvetica, sans-serif"/>
          <w:sz w:val="19"/>
        </w:rPr>
        <w:t>WYMAGANE DOKUMENTY:</w:t>
      </w:r>
    </w:p>
    <w:p w:rsidR="00A67DEB" w:rsidRDefault="00A67DEB" w:rsidP="00A67DEB">
      <w:pPr>
        <w:pStyle w:val="Textbody"/>
        <w:spacing w:line="270" w:lineRule="atLeast"/>
      </w:pPr>
      <w:r>
        <w:rPr>
          <w:rStyle w:val="StrongEmphasis"/>
          <w:rFonts w:ascii="arial, helvetica, sans-serif" w:hAnsi="arial, helvetica, sans-serif"/>
          <w:sz w:val="19"/>
        </w:rPr>
        <w:t>Podstawowe dokumenty:</w:t>
      </w:r>
    </w:p>
    <w:p w:rsidR="00A67DEB" w:rsidRDefault="00A67DEB" w:rsidP="00A67DEB">
      <w:pPr>
        <w:pStyle w:val="Textbody"/>
        <w:numPr>
          <w:ilvl w:val="0"/>
          <w:numId w:val="1"/>
        </w:numPr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Wniosek o przyznanie dodatku mieszkaniowego potwierdzony przez zarządcę lub osobę uprawnioną do pobierania należności za lokal mieszkalny.</w:t>
      </w:r>
    </w:p>
    <w:p w:rsidR="00A67DEB" w:rsidRDefault="00A67DEB" w:rsidP="00A67DEB">
      <w:pPr>
        <w:pStyle w:val="Textbody"/>
        <w:numPr>
          <w:ilvl w:val="0"/>
          <w:numId w:val="1"/>
        </w:numPr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lastRenderedPageBreak/>
        <w:t>Deklaracja o wysokości dochodu wszystkich członków gospodarstwa domowego</w:t>
      </w:r>
    </w:p>
    <w:p w:rsidR="00A67DEB" w:rsidRDefault="00A67DEB" w:rsidP="00A67DEB">
      <w:pPr>
        <w:pStyle w:val="Nagwek2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Dodatkowe dokumenty – w zależności od indywidualnej sytuacji klienta:</w:t>
      </w:r>
    </w:p>
    <w:p w:rsidR="00A67DEB" w:rsidRDefault="00A67DEB" w:rsidP="00A67DEB">
      <w:pPr>
        <w:pStyle w:val="Textbody"/>
        <w:numPr>
          <w:ilvl w:val="0"/>
          <w:numId w:val="2"/>
        </w:numPr>
        <w:spacing w:after="0"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Umowa najmu/podnajmu</w:t>
      </w:r>
    </w:p>
    <w:p w:rsidR="00A67DEB" w:rsidRDefault="00A67DEB" w:rsidP="00A67DEB">
      <w:pPr>
        <w:pStyle w:val="Textbody"/>
        <w:numPr>
          <w:ilvl w:val="0"/>
          <w:numId w:val="2"/>
        </w:numPr>
        <w:spacing w:after="0"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Akt własności domu jednorodzinnego lub lokalu w budynku wielorodzinnym</w:t>
      </w:r>
    </w:p>
    <w:p w:rsidR="00A67DEB" w:rsidRDefault="00A67DEB" w:rsidP="00A67DEB">
      <w:pPr>
        <w:pStyle w:val="Textbody"/>
        <w:numPr>
          <w:ilvl w:val="0"/>
          <w:numId w:val="2"/>
        </w:numPr>
        <w:spacing w:after="0"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Dokument potwierdzający inny tytuł prawny</w:t>
      </w:r>
    </w:p>
    <w:p w:rsidR="00A67DEB" w:rsidRDefault="00A67DEB" w:rsidP="00A67DEB">
      <w:pPr>
        <w:pStyle w:val="Textbody"/>
        <w:numPr>
          <w:ilvl w:val="0"/>
          <w:numId w:val="2"/>
        </w:numPr>
        <w:spacing w:after="0"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Wyrok sądowy potwierdzający uprawnienie do lokalu socjalnego lub zamiennego</w:t>
      </w:r>
    </w:p>
    <w:p w:rsidR="00A67DEB" w:rsidRDefault="00A67DEB" w:rsidP="00A67DEB">
      <w:pPr>
        <w:pStyle w:val="Textbody"/>
        <w:numPr>
          <w:ilvl w:val="0"/>
          <w:numId w:val="2"/>
        </w:numPr>
        <w:spacing w:after="0"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Zaświadczenie organu właściwego w sprawie wydania pozwolenia na budowę, potwierdzające powierzchnię użytkową oraz wyposażenie techniczne domu – właściciel domu jednorodzinnego.</w:t>
      </w:r>
    </w:p>
    <w:p w:rsidR="00A67DEB" w:rsidRDefault="00A67DEB" w:rsidP="00A67DEB">
      <w:pPr>
        <w:pStyle w:val="Nagwek2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Rodzaje dokumentów ze względu na źródło dochodów:</w:t>
      </w:r>
    </w:p>
    <w:p w:rsidR="00A67DEB" w:rsidRDefault="00A67DEB" w:rsidP="00A67DEB">
      <w:pPr>
        <w:pStyle w:val="Textbody"/>
        <w:spacing w:line="270" w:lineRule="atLeast"/>
      </w:pPr>
      <w:r>
        <w:rPr>
          <w:rFonts w:ascii="arial, helvetica, sans-serif" w:hAnsi="arial, helvetica, sans-serif"/>
          <w:sz w:val="19"/>
        </w:rPr>
        <w:t xml:space="preserve">Osoby </w:t>
      </w:r>
      <w:r>
        <w:rPr>
          <w:rStyle w:val="StrongEmphasis"/>
          <w:rFonts w:ascii="arial, helvetica, sans-serif" w:hAnsi="arial, helvetica, sans-serif"/>
          <w:sz w:val="19"/>
        </w:rPr>
        <w:t xml:space="preserve">pracujące </w:t>
      </w:r>
      <w:r>
        <w:rPr>
          <w:rFonts w:ascii="arial, helvetica, sans-serif" w:hAnsi="arial, helvetica, sans-serif"/>
          <w:sz w:val="19"/>
        </w:rPr>
        <w:t>na podstawie umowy o prace, umowy zlecenia lub umowy o dzieło:</w:t>
      </w:r>
    </w:p>
    <w:p w:rsidR="00A67DEB" w:rsidRDefault="00A67DEB" w:rsidP="00A67DEB">
      <w:pPr>
        <w:pStyle w:val="Textbody"/>
        <w:numPr>
          <w:ilvl w:val="0"/>
          <w:numId w:val="3"/>
        </w:numPr>
        <w:spacing w:after="0"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zaświadczenie o dochodach wystawione przez zakład pracy</w:t>
      </w:r>
    </w:p>
    <w:p w:rsidR="00A67DEB" w:rsidRDefault="00A67DEB" w:rsidP="00A67DEB">
      <w:pPr>
        <w:pStyle w:val="Textbody"/>
        <w:numPr>
          <w:ilvl w:val="0"/>
          <w:numId w:val="3"/>
        </w:numPr>
        <w:spacing w:after="0"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zaświadczenie potwierdzające wysokość dochodów z umowy zlecenia lub umowy o dzieło</w:t>
      </w:r>
    </w:p>
    <w:p w:rsidR="00A67DEB" w:rsidRDefault="00A67DEB" w:rsidP="00A67DEB">
      <w:pPr>
        <w:pStyle w:val="Textbody"/>
        <w:spacing w:after="0" w:line="270" w:lineRule="atLeast"/>
      </w:pPr>
      <w:r>
        <w:rPr>
          <w:rFonts w:ascii="arial, helvetica, sans-serif" w:hAnsi="arial, helvetica, sans-serif"/>
          <w:sz w:val="19"/>
        </w:rPr>
        <w:t xml:space="preserve">Osoby prowadzące </w:t>
      </w:r>
      <w:r>
        <w:rPr>
          <w:rStyle w:val="StrongEmphasis"/>
          <w:rFonts w:ascii="arial, helvetica, sans-serif" w:hAnsi="arial, helvetica, sans-serif"/>
          <w:sz w:val="19"/>
        </w:rPr>
        <w:t>działalność gospodarczą</w:t>
      </w:r>
      <w:r>
        <w:rPr>
          <w:rFonts w:ascii="arial, helvetica, sans-serif" w:hAnsi="arial, helvetica, sans-serif"/>
          <w:sz w:val="19"/>
        </w:rPr>
        <w:t xml:space="preserve"> na zasadach ogólnych:</w:t>
      </w:r>
    </w:p>
    <w:p w:rsidR="00A67DEB" w:rsidRDefault="00A67DEB" w:rsidP="00A67DEB">
      <w:pPr>
        <w:pStyle w:val="Textbody"/>
        <w:spacing w:after="0" w:line="270" w:lineRule="atLeast"/>
      </w:pPr>
      <w:r>
        <w:t> </w:t>
      </w:r>
    </w:p>
    <w:p w:rsidR="00A67DEB" w:rsidRDefault="00A67DEB" w:rsidP="00A67DEB">
      <w:pPr>
        <w:pStyle w:val="Textbody"/>
        <w:numPr>
          <w:ilvl w:val="0"/>
          <w:numId w:val="4"/>
        </w:numPr>
        <w:spacing w:after="0"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zaświadczenie o wysokości dochodów z prowadzonej działalności gospodarczej potwierdzone przez Biuro Rachunkowe lub zaświadczenie z Urzędu Skarbowego</w:t>
      </w:r>
    </w:p>
    <w:p w:rsidR="00A67DEB" w:rsidRDefault="00A67DEB" w:rsidP="00A67DEB">
      <w:pPr>
        <w:pStyle w:val="Textbody"/>
        <w:numPr>
          <w:ilvl w:val="0"/>
          <w:numId w:val="4"/>
        </w:numPr>
        <w:spacing w:after="0"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aktualne zaświadczenie o zawieszeniu działalności gospodarczej.</w:t>
      </w:r>
    </w:p>
    <w:p w:rsidR="00A67DEB" w:rsidRDefault="00A67DEB" w:rsidP="00A67DEB">
      <w:pPr>
        <w:pStyle w:val="Textbody"/>
        <w:spacing w:after="0" w:line="270" w:lineRule="atLeast"/>
      </w:pPr>
      <w:r>
        <w:rPr>
          <w:rFonts w:ascii="arial, helvetica, sans-serif" w:hAnsi="arial, helvetica, sans-serif"/>
          <w:sz w:val="19"/>
        </w:rPr>
        <w:t xml:space="preserve">Osoby prowadzące </w:t>
      </w:r>
      <w:r>
        <w:rPr>
          <w:rStyle w:val="StrongEmphasis"/>
          <w:rFonts w:ascii="arial, helvetica, sans-serif" w:hAnsi="arial, helvetica, sans-serif"/>
          <w:sz w:val="19"/>
        </w:rPr>
        <w:t>działalność gospodarczą</w:t>
      </w:r>
      <w:r>
        <w:rPr>
          <w:rFonts w:ascii="arial, helvetica, sans-serif" w:hAnsi="arial, helvetica, sans-serif"/>
          <w:sz w:val="19"/>
        </w:rPr>
        <w:t xml:space="preserve"> na zasadach ryczałtu ewidencjonowanego lub karty podatkowej:</w:t>
      </w:r>
    </w:p>
    <w:p w:rsidR="00A67DEB" w:rsidRDefault="00A67DEB" w:rsidP="00A67DEB">
      <w:pPr>
        <w:pStyle w:val="Textbody"/>
        <w:spacing w:after="0" w:line="270" w:lineRule="atLeast"/>
      </w:pPr>
      <w:r>
        <w:t> </w:t>
      </w:r>
    </w:p>
    <w:p w:rsidR="00A67DEB" w:rsidRDefault="00A67DEB" w:rsidP="00A67DEB">
      <w:pPr>
        <w:pStyle w:val="Textbody"/>
        <w:numPr>
          <w:ilvl w:val="0"/>
          <w:numId w:val="5"/>
        </w:numPr>
        <w:spacing w:after="0"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oświadczenie o uzyskanych dochodach zapisane w deklaracji o wysokości dochodów</w:t>
      </w:r>
    </w:p>
    <w:p w:rsidR="00A67DEB" w:rsidRDefault="00A67DEB" w:rsidP="00A67DEB">
      <w:pPr>
        <w:pStyle w:val="Textbody"/>
        <w:spacing w:after="0"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Osoby prowadzące gospodarstwo rolne:</w:t>
      </w:r>
    </w:p>
    <w:p w:rsidR="00A67DEB" w:rsidRDefault="00A67DEB" w:rsidP="00A67DEB">
      <w:pPr>
        <w:pStyle w:val="Textbody"/>
        <w:numPr>
          <w:ilvl w:val="0"/>
          <w:numId w:val="6"/>
        </w:numPr>
        <w:spacing w:after="0"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zaświadczenie właściwego organu gminy potwierdzające dochód z posiadanego przez wnioskodawcę gospodarstwa rolnego wyliczony na hektar przeliczeniowy</w:t>
      </w:r>
    </w:p>
    <w:p w:rsidR="00A67DEB" w:rsidRDefault="00A67DEB" w:rsidP="00A67DEB">
      <w:pPr>
        <w:pStyle w:val="Textbody"/>
        <w:spacing w:line="270" w:lineRule="atLeast"/>
      </w:pPr>
      <w:r>
        <w:t> </w:t>
      </w:r>
    </w:p>
    <w:p w:rsidR="00A67DEB" w:rsidRDefault="00A67DEB" w:rsidP="00A67DEB">
      <w:pPr>
        <w:pStyle w:val="Textbody"/>
        <w:spacing w:line="270" w:lineRule="atLeast"/>
      </w:pPr>
      <w:r>
        <w:rPr>
          <w:rStyle w:val="StrongEmphasis"/>
          <w:rFonts w:ascii="arial, helvetica, sans-serif" w:hAnsi="arial, helvetica, sans-serif"/>
          <w:sz w:val="19"/>
        </w:rPr>
        <w:t>Osoby uczące się:</w:t>
      </w:r>
    </w:p>
    <w:p w:rsidR="00A67DEB" w:rsidRDefault="00A67DEB" w:rsidP="00A67DEB">
      <w:pPr>
        <w:pStyle w:val="Textbody"/>
        <w:numPr>
          <w:ilvl w:val="0"/>
          <w:numId w:val="7"/>
        </w:numPr>
        <w:spacing w:after="0"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zaświadczenie o wysokości płatnych praktyk ze szkół zawodowych</w:t>
      </w:r>
    </w:p>
    <w:p w:rsidR="00A67DEB" w:rsidRDefault="00A67DEB" w:rsidP="00A67DEB">
      <w:pPr>
        <w:pStyle w:val="Textbody"/>
        <w:numPr>
          <w:ilvl w:val="0"/>
          <w:numId w:val="7"/>
        </w:numPr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zaświadczenie o kontynuacji nauki na studiach wyższych i o wysokości ewentualnego stypendium naukowego i/lub socjalnego wystawione przez dziekanat uczelni</w:t>
      </w:r>
    </w:p>
    <w:p w:rsidR="00A67DEB" w:rsidRDefault="00A67DEB" w:rsidP="00A67DEB">
      <w:pPr>
        <w:pStyle w:val="Textbody"/>
        <w:spacing w:line="270" w:lineRule="atLeast"/>
      </w:pPr>
      <w:r>
        <w:rPr>
          <w:rStyle w:val="StrongEmphasis"/>
          <w:rFonts w:ascii="arial, helvetica, sans-serif" w:hAnsi="arial, helvetica, sans-serif"/>
          <w:sz w:val="19"/>
        </w:rPr>
        <w:t>emeryci/renciści</w:t>
      </w:r>
    </w:p>
    <w:p w:rsidR="00A67DEB" w:rsidRDefault="00A67DEB" w:rsidP="00A67DEB">
      <w:pPr>
        <w:pStyle w:val="Textbody"/>
        <w:numPr>
          <w:ilvl w:val="0"/>
          <w:numId w:val="8"/>
        </w:numPr>
        <w:spacing w:after="0"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dowody wypłat emerytury/renty i ostatnia decyzja emerytalna/rentowa</w:t>
      </w:r>
    </w:p>
    <w:p w:rsidR="00A67DEB" w:rsidRDefault="00A67DEB" w:rsidP="00A67DEB">
      <w:pPr>
        <w:pStyle w:val="Textbody"/>
        <w:numPr>
          <w:ilvl w:val="0"/>
          <w:numId w:val="8"/>
        </w:numPr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zaświadczenie z ZUS potwierdzające wysokość świadczeń otrzymanych w poszczególnych miesiącach uwzględniające kwoty brutto</w:t>
      </w:r>
    </w:p>
    <w:p w:rsidR="00A67DEB" w:rsidRDefault="00A67DEB" w:rsidP="00A67DEB">
      <w:pPr>
        <w:pStyle w:val="Textbody"/>
        <w:spacing w:line="270" w:lineRule="atLeast"/>
      </w:pPr>
      <w:r>
        <w:rPr>
          <w:rStyle w:val="StrongEmphasis"/>
          <w:rFonts w:ascii="arial, helvetica, sans-serif" w:hAnsi="arial, helvetica, sans-serif"/>
          <w:sz w:val="19"/>
        </w:rPr>
        <w:t>Osoby otrzymujące alimenty:</w:t>
      </w:r>
    </w:p>
    <w:p w:rsidR="00A67DEB" w:rsidRDefault="00A67DEB" w:rsidP="00A67DEB">
      <w:pPr>
        <w:pStyle w:val="Textbody"/>
        <w:numPr>
          <w:ilvl w:val="0"/>
          <w:numId w:val="9"/>
        </w:numPr>
        <w:spacing w:after="0"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Wyrok sądu zasądzający alimenty na członka rodziny,</w:t>
      </w:r>
    </w:p>
    <w:p w:rsidR="00A67DEB" w:rsidRDefault="00A67DEB" w:rsidP="00A67DEB">
      <w:pPr>
        <w:pStyle w:val="Textbody"/>
        <w:numPr>
          <w:ilvl w:val="0"/>
          <w:numId w:val="9"/>
        </w:numPr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zaświadczenie komornika o całkowitej lub częściowej bezskuteczności egzekucji alimentów zasądzonych wyrokiem sądu, a także o wysokości wyegzekwowanych alimentów lub przekazy lub przelewy pieniężne dokumentujące faktyczną wysokość otrzymanych alimentów.</w:t>
      </w:r>
    </w:p>
    <w:p w:rsidR="00A67DEB" w:rsidRDefault="00A67DEB" w:rsidP="00A67DEB">
      <w:pPr>
        <w:pStyle w:val="Nagwek2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Godziny przyjmowania stron w sprawie:</w:t>
      </w:r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poniedziałek: 8:00 – 16:00 (przerwa od 11:00 – 11:15)</w:t>
      </w:r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wtorek – piątek: 7:00 – 15:30 (przerwa od 11:00 – 11:15)</w:t>
      </w:r>
    </w:p>
    <w:p w:rsidR="00A67DEB" w:rsidRDefault="00A67DEB" w:rsidP="00A67DEB">
      <w:pPr>
        <w:pStyle w:val="Nagwek2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lastRenderedPageBreak/>
        <w:t>Osoby do kontaktu:</w:t>
      </w:r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Wnioski wydawane i przyjmowane są w dziale świadczeń – referat do spraw dodatków mieszkaniowych i energetycznych, biuro nr 3</w:t>
      </w:r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color w:val="FF3333"/>
          <w:sz w:val="19"/>
        </w:rPr>
      </w:pPr>
      <w:r>
        <w:rPr>
          <w:rFonts w:ascii="arial, helvetica, sans-serif" w:hAnsi="arial, helvetica, sans-serif"/>
          <w:color w:val="FF3333"/>
          <w:sz w:val="19"/>
        </w:rPr>
        <w:t xml:space="preserve">Joanna Skiba, Aleksandra </w:t>
      </w:r>
      <w:proofErr w:type="spellStart"/>
      <w:r>
        <w:rPr>
          <w:rFonts w:ascii="arial, helvetica, sans-serif" w:hAnsi="arial, helvetica, sans-serif"/>
          <w:color w:val="FF3333"/>
          <w:sz w:val="19"/>
        </w:rPr>
        <w:t>Gandzel</w:t>
      </w:r>
      <w:proofErr w:type="spellEnd"/>
    </w:p>
    <w:p w:rsidR="00A67DEB" w:rsidRDefault="00A67DEB" w:rsidP="00A67DEB">
      <w:pPr>
        <w:pStyle w:val="Textbody"/>
        <w:spacing w:line="270" w:lineRule="atLeast"/>
        <w:rPr>
          <w:rFonts w:ascii="arial, helvetica, sans-serif" w:hAnsi="arial, helvetica, sans-serif"/>
          <w:sz w:val="19"/>
        </w:rPr>
      </w:pPr>
      <w:r>
        <w:rPr>
          <w:rFonts w:ascii="arial, helvetica, sans-serif" w:hAnsi="arial, helvetica, sans-serif"/>
          <w:sz w:val="19"/>
        </w:rPr>
        <w:t>Tel. 33 479 49 12/13</w:t>
      </w:r>
    </w:p>
    <w:p w:rsidR="00A67DEB" w:rsidRDefault="00A67DEB" w:rsidP="00A67DEB">
      <w:pPr>
        <w:pStyle w:val="Textbody"/>
        <w:spacing w:line="270" w:lineRule="atLeast"/>
      </w:pPr>
    </w:p>
    <w:p w:rsidR="00A67DEB" w:rsidRDefault="00A67DEB" w:rsidP="00A67DEB">
      <w:pPr>
        <w:pStyle w:val="Textbody"/>
        <w:spacing w:line="270" w:lineRule="atLeast"/>
      </w:pPr>
      <w:r>
        <w:rPr>
          <w:rStyle w:val="StrongEmphasis"/>
          <w:rFonts w:ascii="arial, helvetica, sans-serif" w:hAnsi="arial, helvetica, sans-serif"/>
          <w:sz w:val="19"/>
        </w:rPr>
        <w:t>PODSTAWA PRAWNA</w:t>
      </w:r>
    </w:p>
    <w:p w:rsidR="00A67DEB" w:rsidRDefault="00A67DEB" w:rsidP="00A67DEB">
      <w:pPr>
        <w:pStyle w:val="Nagwek4"/>
        <w:spacing w:line="270" w:lineRule="atLeast"/>
        <w:rPr>
          <w:rFonts w:ascii="arial, helvetica, sans-serif" w:hAnsi="arial, helvetica, sans-serif"/>
          <w:b w:val="0"/>
          <w:sz w:val="19"/>
        </w:rPr>
      </w:pPr>
      <w:r>
        <w:rPr>
          <w:rFonts w:ascii="arial, helvetica, sans-serif" w:hAnsi="arial, helvetica, sans-serif"/>
          <w:b w:val="0"/>
          <w:sz w:val="19"/>
        </w:rPr>
        <w:t xml:space="preserve">Ustawa z dnia 21 czerwca 2001 r. o dodatkach mieszkaniowych </w:t>
      </w:r>
      <w:r>
        <w:rPr>
          <w:rFonts w:ascii="arial, helvetica, sans-serif" w:hAnsi="arial, helvetica, sans-serif"/>
          <w:b w:val="0"/>
          <w:color w:val="FF3333"/>
          <w:sz w:val="19"/>
        </w:rPr>
        <w:t xml:space="preserve">(tekst jednolity Dz.U. Z 2019 r. Poz. 2133 z </w:t>
      </w:r>
      <w:proofErr w:type="spellStart"/>
      <w:r>
        <w:rPr>
          <w:rFonts w:ascii="arial, helvetica, sans-serif" w:hAnsi="arial, helvetica, sans-serif"/>
          <w:b w:val="0"/>
          <w:color w:val="FF3333"/>
          <w:sz w:val="19"/>
        </w:rPr>
        <w:t>późn</w:t>
      </w:r>
      <w:proofErr w:type="spellEnd"/>
      <w:r>
        <w:rPr>
          <w:rFonts w:ascii="arial, helvetica, sans-serif" w:hAnsi="arial, helvetica, sans-serif"/>
          <w:b w:val="0"/>
          <w:color w:val="FF3333"/>
          <w:sz w:val="19"/>
        </w:rPr>
        <w:t>. zm.)</w:t>
      </w:r>
      <w:r>
        <w:rPr>
          <w:rFonts w:ascii="arial, helvetica, sans-serif" w:hAnsi="arial, helvetica, sans-serif"/>
          <w:b w:val="0"/>
          <w:sz w:val="19"/>
        </w:rPr>
        <w:t>, Rozporządzenie Rady Ministrów z dnia 28 grudnia 2001 r. w sprawie dodatków mieszkaniowych (Dz.U. Nr 156 poz. 1817 z późn.zm.) oraz Rozporządzenie Ministra Transportu, Budownictwa i Gospodarki Morskiej z dnia 26 kwietnia 2013 r. w sprawie sposobu przeprowadzania wywiadu środowiskowego.</w:t>
      </w:r>
    </w:p>
    <w:p w:rsidR="00702227" w:rsidRPr="00A67DEB" w:rsidRDefault="00702227">
      <w:pPr>
        <w:rPr>
          <w:lang w:val="pl-PL"/>
        </w:rPr>
      </w:pPr>
    </w:p>
    <w:sectPr w:rsidR="00702227" w:rsidRPr="00A67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, helvetica, sans-serif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694B"/>
    <w:multiLevelType w:val="multilevel"/>
    <w:tmpl w:val="6F78ECE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1172027D"/>
    <w:multiLevelType w:val="multilevel"/>
    <w:tmpl w:val="4EF8D0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16B43C9B"/>
    <w:multiLevelType w:val="multilevel"/>
    <w:tmpl w:val="8C78723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22F70561"/>
    <w:multiLevelType w:val="multilevel"/>
    <w:tmpl w:val="1F44FDA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314B5343"/>
    <w:multiLevelType w:val="multilevel"/>
    <w:tmpl w:val="FE76B42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54DB13DB"/>
    <w:multiLevelType w:val="multilevel"/>
    <w:tmpl w:val="C26C335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571D3211"/>
    <w:multiLevelType w:val="multilevel"/>
    <w:tmpl w:val="DBFE46C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59D93154"/>
    <w:multiLevelType w:val="multilevel"/>
    <w:tmpl w:val="5230933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7F6D53AD"/>
    <w:multiLevelType w:val="multilevel"/>
    <w:tmpl w:val="DAC444F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EB"/>
    <w:rsid w:val="00702227"/>
    <w:rsid w:val="00A6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858D4-EAFE-4EB4-B9E8-831F6DAB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DE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2">
    <w:name w:val="heading 2"/>
    <w:basedOn w:val="Normalny"/>
    <w:next w:val="Textbody"/>
    <w:link w:val="Nagwek2Znak"/>
    <w:uiPriority w:val="9"/>
    <w:semiHidden/>
    <w:unhideWhenUsed/>
    <w:qFormat/>
    <w:rsid w:val="00A67DEB"/>
    <w:pPr>
      <w:keepNext/>
      <w:spacing w:before="240" w:after="120"/>
      <w:outlineLvl w:val="1"/>
    </w:pPr>
    <w:rPr>
      <w:rFonts w:eastAsia="MS Gothic"/>
      <w:b/>
      <w:bCs/>
      <w:sz w:val="36"/>
      <w:szCs w:val="36"/>
      <w:lang w:val="pl-PL" w:eastAsia="pl-PL" w:bidi="ar-SA"/>
    </w:rPr>
  </w:style>
  <w:style w:type="paragraph" w:styleId="Nagwek4">
    <w:name w:val="heading 4"/>
    <w:basedOn w:val="Normalny"/>
    <w:next w:val="Textbody"/>
    <w:link w:val="Nagwek4Znak"/>
    <w:uiPriority w:val="9"/>
    <w:semiHidden/>
    <w:unhideWhenUsed/>
    <w:qFormat/>
    <w:rsid w:val="00A67DEB"/>
    <w:pPr>
      <w:keepNext/>
      <w:spacing w:before="240" w:after="120"/>
      <w:outlineLvl w:val="3"/>
    </w:pPr>
    <w:rPr>
      <w:rFonts w:eastAsia="MS Gothic"/>
      <w:b/>
      <w:bCs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67DEB"/>
    <w:rPr>
      <w:rFonts w:ascii="Times New Roman" w:eastAsia="MS Gothic" w:hAnsi="Times New Roman" w:cs="Tahoma"/>
      <w:b/>
      <w:bCs/>
      <w:kern w:val="3"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7DEB"/>
    <w:rPr>
      <w:rFonts w:ascii="Times New Roman" w:eastAsia="MS Gothic" w:hAnsi="Times New Roman" w:cs="Tahoma"/>
      <w:b/>
      <w:bCs/>
      <w:kern w:val="3"/>
      <w:sz w:val="24"/>
      <w:szCs w:val="24"/>
      <w:lang w:eastAsia="pl-PL"/>
    </w:rPr>
  </w:style>
  <w:style w:type="paragraph" w:customStyle="1" w:styleId="Textbody">
    <w:name w:val="Text body"/>
    <w:basedOn w:val="Normalny"/>
    <w:rsid w:val="00A67DEB"/>
    <w:pPr>
      <w:spacing w:after="120"/>
    </w:pPr>
    <w:rPr>
      <w:lang w:val="pl-PL" w:eastAsia="pl-PL" w:bidi="ar-SA"/>
    </w:rPr>
  </w:style>
  <w:style w:type="paragraph" w:customStyle="1" w:styleId="TableContents">
    <w:name w:val="Table Contents"/>
    <w:basedOn w:val="Normalny"/>
    <w:rsid w:val="00A67DEB"/>
    <w:pPr>
      <w:suppressLineNumbers/>
    </w:pPr>
    <w:rPr>
      <w:lang w:val="pl-PL" w:eastAsia="pl-PL" w:bidi="ar-SA"/>
    </w:rPr>
  </w:style>
  <w:style w:type="character" w:customStyle="1" w:styleId="StrongEmphasis">
    <w:name w:val="Strong Emphasis"/>
    <w:rsid w:val="00A67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8950</Characters>
  <Application>Microsoft Office Word</Application>
  <DocSecurity>0</DocSecurity>
  <Lines>74</Lines>
  <Paragraphs>20</Paragraphs>
  <ScaleCrop>false</ScaleCrop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Wawrzyczek</dc:creator>
  <cp:keywords/>
  <dc:description/>
  <cp:lastModifiedBy>Paulina Wawrzyczek</cp:lastModifiedBy>
  <cp:revision>1</cp:revision>
  <dcterms:created xsi:type="dcterms:W3CDTF">2021-06-01T07:43:00Z</dcterms:created>
  <dcterms:modified xsi:type="dcterms:W3CDTF">2021-06-01T07:44:00Z</dcterms:modified>
</cp:coreProperties>
</file>