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>Raport z realizacji Gminnego Programu Profilaktyki i Rozwiązywania Problemów Alkoholowych oraz Przeciwdziałania Narkom</w:t>
      </w:r>
      <w:r w:rsidR="00F042EE">
        <w:rPr>
          <w:rFonts w:ascii="Times New Roman" w:eastAsiaTheme="minorHAnsi" w:hAnsi="Times New Roman" w:cs="Times New Roman"/>
          <w:b/>
          <w:sz w:val="48"/>
          <w:szCs w:val="48"/>
        </w:rPr>
        <w:t>anii Miasta Cieszyna na rok 2020</w:t>
      </w: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 xml:space="preserve"> i efektów jego realizacji</w:t>
      </w: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05071E" w:rsidRPr="00143E6E" w:rsidRDefault="0005071E" w:rsidP="0005071E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36"/>
          <w:szCs w:val="36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noProof/>
          <w:color w:val="FF0000"/>
          <w:sz w:val="18"/>
          <w:szCs w:val="18"/>
        </w:rPr>
        <w:drawing>
          <wp:inline distT="0" distB="0" distL="0" distR="0">
            <wp:extent cx="112964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1E" w:rsidRPr="00143E6E" w:rsidRDefault="0005071E" w:rsidP="0005071E">
      <w:pPr>
        <w:pStyle w:val="Default"/>
        <w:jc w:val="center"/>
        <w:rPr>
          <w:color w:val="FF0000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auto"/>
          <w:sz w:val="18"/>
          <w:szCs w:val="18"/>
        </w:rPr>
      </w:pPr>
    </w:p>
    <w:p w:rsidR="0005071E" w:rsidRPr="00143E6E" w:rsidRDefault="0005071E" w:rsidP="0005071E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Opracowanie:</w:t>
      </w:r>
    </w:p>
    <w:p w:rsidR="0005071E" w:rsidRPr="00143E6E" w:rsidRDefault="0005071E" w:rsidP="0005071E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Miejski Ośrodek Pomocy Społecznej w Cieszynie</w:t>
      </w:r>
    </w:p>
    <w:p w:rsidR="0005071E" w:rsidRPr="00143E6E" w:rsidRDefault="0005071E" w:rsidP="0005071E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16"/>
          <w:szCs w:val="16"/>
        </w:rPr>
        <w:sectPr w:rsidR="0005071E" w:rsidRPr="00143E6E" w:rsidSect="006061B9">
          <w:footerReference w:type="defaul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43E6E">
        <w:rPr>
          <w:rFonts w:ascii="Times New Roman" w:hAnsi="Times New Roman" w:cs="Times New Roman"/>
          <w:b/>
          <w:bCs/>
          <w:sz w:val="16"/>
          <w:szCs w:val="16"/>
        </w:rPr>
        <w:t>Cieszyn, marzec 20</w:t>
      </w:r>
      <w:r w:rsidR="00A563B2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F042EE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05071E" w:rsidRPr="00143E6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Obowiązek realizacji działań w obszarze </w:t>
      </w:r>
      <w:proofErr w:type="spellStart"/>
      <w:r w:rsidRPr="00143E6E">
        <w:rPr>
          <w:rFonts w:ascii="Times New Roman" w:eastAsiaTheme="minorHAnsi" w:hAnsi="Times New Roman" w:cs="Times New Roman"/>
          <w:sz w:val="24"/>
          <w:szCs w:val="24"/>
        </w:rPr>
        <w:t>profilaktyki</w:t>
      </w:r>
      <w:proofErr w:type="spellEnd"/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i rozwiązywania problemów alkoholowych oraz w obszarze przeciwdziałania narkomanii nakładają na gminy odpowiednio: ustawa z dnia 26 października 1982 roku o wychowaniu w trzeźwości i przeciwdziałaniu alkoholizmowi oraz ustawa z dnia 29 lipca 2005 roku o przeciwdziałaniu narkomanii. </w:t>
      </w:r>
    </w:p>
    <w:p w:rsidR="0005071E" w:rsidRPr="00143E6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Zgodnie z art. 11 ust. 1 ustawy o przeciwdziałaniu narkomanii, organ wykonawczy sporządza raport z wykonania w danym roku Programu i efektów jego realizacji, który przedkłada radzie gminy, w terminie do dnia 31 marca roku następującego po roku, którego dotyczy raport.</w:t>
      </w:r>
    </w:p>
    <w:p w:rsidR="0005071E" w:rsidRPr="00143E6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</w:t>
      </w:r>
      <w:r w:rsidR="00F042EE">
        <w:rPr>
          <w:rFonts w:ascii="Times New Roman" w:eastAsiaTheme="minorHAnsi" w:hAnsi="Times New Roman" w:cs="Times New Roman"/>
          <w:sz w:val="24"/>
          <w:szCs w:val="24"/>
        </w:rPr>
        <w:t>rkomanii Miasta Cieszyna na 2020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rok w Rozdziale 85154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(przeciwdziałanie alkoholizmowi)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wydatkowano kwotę </w:t>
      </w:r>
      <w:r w:rsidR="00EF01BE">
        <w:rPr>
          <w:rFonts w:ascii="Times New Roman" w:eastAsia="Times New Roman" w:hAnsi="Times New Roman" w:cs="Times New Roman"/>
          <w:b/>
          <w:sz w:val="24"/>
        </w:rPr>
        <w:t>767.4</w:t>
      </w:r>
      <w:r w:rsidR="00343664" w:rsidRPr="00EF01BE">
        <w:rPr>
          <w:rFonts w:ascii="Times New Roman" w:eastAsia="Times New Roman" w:hAnsi="Times New Roman" w:cs="Times New Roman"/>
          <w:b/>
          <w:sz w:val="24"/>
        </w:rPr>
        <w:t>57,06</w:t>
      </w:r>
      <w:r w:rsidR="00343664" w:rsidRPr="000326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042EE">
        <w:rPr>
          <w:rFonts w:ascii="Times New Roman" w:eastAsia="Times New Roman" w:hAnsi="Times New Roman" w:cs="Times New Roman"/>
          <w:b/>
          <w:sz w:val="24"/>
        </w:rPr>
        <w:t>zł</w:t>
      </w:r>
      <w:r w:rsidRPr="00143E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natomiast w</w:t>
      </w:r>
      <w:r w:rsidR="00A86FAF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Rozdziale 85153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(zwalczanie narkomanii)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kwotę</w:t>
      </w:r>
      <w:r w:rsidRPr="00143E6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F042EE" w:rsidRPr="00343664">
        <w:rPr>
          <w:rFonts w:ascii="Times New Roman" w:eastAsiaTheme="minorHAnsi" w:hAnsi="Times New Roman" w:cs="Times New Roman"/>
          <w:b/>
          <w:sz w:val="24"/>
          <w:szCs w:val="24"/>
        </w:rPr>
        <w:t>32.750</w:t>
      </w:r>
      <w:r w:rsidR="00505093" w:rsidRPr="00343664">
        <w:rPr>
          <w:rFonts w:ascii="Times New Roman" w:eastAsia="Times New Roman" w:hAnsi="Times New Roman" w:cs="Times New Roman"/>
          <w:b/>
          <w:sz w:val="24"/>
        </w:rPr>
        <w:t>,00</w:t>
      </w:r>
      <w:r w:rsidRPr="00F042EE">
        <w:rPr>
          <w:rFonts w:ascii="Times New Roman" w:eastAsia="Times New Roman" w:hAnsi="Times New Roman" w:cs="Times New Roman"/>
          <w:b/>
          <w:sz w:val="24"/>
        </w:rPr>
        <w:t xml:space="preserve"> zł.</w:t>
      </w:r>
    </w:p>
    <w:p w:rsidR="0005071E" w:rsidRDefault="0005071E" w:rsidP="0005071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6E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CB3C6D" w:rsidRPr="00143E6E" w:rsidRDefault="00CB3C6D" w:rsidP="0005071E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sytuację pandemiczną w kraju, wiele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GPPiRPA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PN 2020 </w:t>
      </w:r>
      <w:r w:rsidR="00460E20">
        <w:rPr>
          <w:rFonts w:ascii="Times New Roman" w:hAnsi="Times New Roman" w:cs="Times New Roman"/>
          <w:sz w:val="24"/>
          <w:szCs w:val="24"/>
        </w:rPr>
        <w:t>zostało zrealizowanych w ograniczonym zakresie.</w:t>
      </w: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05071E" w:rsidRPr="00143E6E" w:rsidRDefault="0005071E" w:rsidP="0005071E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  <w:sectPr w:rsidR="0005071E" w:rsidRPr="00143E6E" w:rsidSect="006061B9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409"/>
        <w:gridCol w:w="142"/>
        <w:gridCol w:w="142"/>
        <w:gridCol w:w="709"/>
        <w:gridCol w:w="141"/>
        <w:gridCol w:w="1134"/>
        <w:gridCol w:w="142"/>
        <w:gridCol w:w="142"/>
        <w:gridCol w:w="3685"/>
        <w:gridCol w:w="4678"/>
      </w:tblGrid>
      <w:tr w:rsidR="0005071E" w:rsidRPr="00143E6E" w:rsidTr="00370430">
        <w:tc>
          <w:tcPr>
            <w:tcW w:w="15877" w:type="dxa"/>
            <w:gridSpan w:val="15"/>
            <w:shd w:val="clear" w:color="auto" w:fill="BFBFBF" w:themeFill="background1" w:themeFillShade="BF"/>
            <w:vAlign w:val="center"/>
          </w:tcPr>
          <w:p w:rsidR="0005071E" w:rsidRPr="00143E6E" w:rsidRDefault="0005071E" w:rsidP="0005071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143E6E">
              <w:rPr>
                <w:rFonts w:ascii="Times New Roman" w:eastAsia="Times New Roman" w:hAnsi="Times New Roman"/>
                <w:b/>
              </w:rPr>
              <w:lastRenderedPageBreak/>
              <w:t xml:space="preserve">Cel szczegółowy: </w:t>
            </w:r>
            <w:r w:rsidRPr="00143E6E">
              <w:rPr>
                <w:rFonts w:ascii="Times New Roman" w:hAnsi="Times New Roman"/>
                <w:b/>
              </w:rPr>
              <w:t>Zmniejszenie rozmiarów aktualnie występujących problemów alkoholowych i narkotykowych poprzez udzielanie pomocy terapeutycznej i</w:t>
            </w:r>
            <w:r>
              <w:rPr>
                <w:rFonts w:ascii="Times New Roman" w:hAnsi="Times New Roman"/>
                <w:b/>
              </w:rPr>
              <w:t> </w:t>
            </w:r>
            <w:r w:rsidRPr="00143E6E">
              <w:rPr>
                <w:rFonts w:ascii="Times New Roman" w:hAnsi="Times New Roman"/>
                <w:b/>
              </w:rPr>
              <w:t>rehabilitacyjnej osobom uzależnionym i osobom zagrożonym uzależnieniem.</w:t>
            </w:r>
          </w:p>
        </w:tc>
      </w:tr>
      <w:tr w:rsidR="0005071E" w:rsidRPr="00143E6E" w:rsidTr="009240BB">
        <w:tc>
          <w:tcPr>
            <w:tcW w:w="567" w:type="dxa"/>
            <w:gridSpan w:val="3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 realizujący</w:t>
            </w:r>
          </w:p>
        </w:tc>
        <w:tc>
          <w:tcPr>
            <w:tcW w:w="2409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gridSpan w:val="4"/>
            <w:vAlign w:val="center"/>
          </w:tcPr>
          <w:p w:rsidR="0005071E" w:rsidRPr="00143E6E" w:rsidRDefault="0005071E" w:rsidP="009240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Czas realizacj</w:t>
            </w:r>
            <w:r w:rsidR="00924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3969" w:type="dxa"/>
            <w:gridSpan w:val="3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4678" w:type="dxa"/>
            <w:vAlign w:val="center"/>
          </w:tcPr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Efekty/Dane liczbowe</w:t>
            </w:r>
          </w:p>
        </w:tc>
      </w:tr>
      <w:tr w:rsidR="0005071E" w:rsidRPr="00143E6E" w:rsidTr="009240BB">
        <w:trPr>
          <w:trHeight w:val="450"/>
        </w:trPr>
        <w:tc>
          <w:tcPr>
            <w:tcW w:w="567" w:type="dxa"/>
            <w:gridSpan w:val="3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6" w:type="dxa"/>
            <w:gridSpan w:val="2"/>
            <w:vMerge w:val="restart"/>
          </w:tcPr>
          <w:p w:rsidR="0005071E" w:rsidRPr="00EB7C2D" w:rsidRDefault="00EA1294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MOPS, </w:t>
            </w:r>
            <w:r w:rsidR="0005071E" w:rsidRPr="00EB7C2D">
              <w:rPr>
                <w:rFonts w:ascii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409" w:type="dxa"/>
            <w:vMerge w:val="restart"/>
          </w:tcPr>
          <w:p w:rsidR="0005071E" w:rsidRPr="00EB7C2D" w:rsidRDefault="0005071E" w:rsidP="006061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Podejmowanie czynności zmierzających do orzeczenia o zastosowaniu wobec osób uzależnionych od alkoholu, które powodują rozpad życia rodzinnego, demoralizację małoletnich, uchylają się od pracy, systematycznie zakłócają spokój lub porządek publiczny, obowiązku poddania się leczeniu odwykowemu.</w:t>
            </w:r>
          </w:p>
        </w:tc>
        <w:tc>
          <w:tcPr>
            <w:tcW w:w="1134" w:type="dxa"/>
            <w:gridSpan w:val="4"/>
            <w:vMerge w:val="restart"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5071E" w:rsidRPr="00EB7C2D" w:rsidRDefault="0005071E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Przyjmowanie zgłoszeń o przypadkach wystąpienia nadużywania alkoholu powodujących rozpad życia rodzinnego, demoralizację małoletnich, zakłócanie spokoju lub porządku publicznego.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Komisji wpłynęły zgłoszenia dotyczące </w:t>
            </w:r>
            <w:r w:rsidR="00AD106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05071E" w:rsidRPr="00143E6E" w:rsidTr="009240BB">
        <w:trPr>
          <w:trHeight w:val="375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71E" w:rsidRPr="00EB7C2D" w:rsidRDefault="006D4DF5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10.374,00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 Prowadzenie rozmów interwencyjno -motywacyjnych ze zgłoszonymi przez rodzinę lub instytucje osobami.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1E" w:rsidRPr="00EB7C2D" w:rsidRDefault="003628B6" w:rsidP="00123A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Zostało</w:t>
            </w:r>
            <w:r w:rsidR="00123A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zorganizowanych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3A42" w:rsidRPr="00123A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23A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posiedzeń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zespołu prowadzącego rozmowy interwencyjno-motywacyjne.</w:t>
            </w:r>
          </w:p>
        </w:tc>
      </w:tr>
      <w:tr w:rsidR="0005071E" w:rsidRPr="00143E6E" w:rsidTr="009240BB">
        <w:trPr>
          <w:trHeight w:val="1216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071E" w:rsidRPr="00EB7C2D" w:rsidRDefault="0005071E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EB7C2D" w:rsidRDefault="006D4DF5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osób, które nie zgłosiły się dobrowolnie na zdiagnozowanie i poddanie leczeniu odwykowemu, na badanie przez biegłych (psychologa i psychiatrę) w celu wydania opinii w przedmiocie uzależnienia od alkoholu i wskazania rodzaju zakładu leczniczego.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5071E" w:rsidRPr="00EB7C2D" w:rsidRDefault="00D538CC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biegłych skierowano </w:t>
            </w:r>
            <w:r w:rsidR="00AD106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00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  <w:p w:rsidR="0005071E" w:rsidRPr="00EB7C2D" w:rsidRDefault="00D538CC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iegli sporządzili </w:t>
            </w:r>
            <w:r w:rsidR="00AD106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5071E"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 w przedmiocie uzależnienia od alkoholu.</w:t>
            </w:r>
          </w:p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71E" w:rsidRPr="00143E6E" w:rsidTr="009240BB">
        <w:trPr>
          <w:trHeight w:val="718"/>
        </w:trPr>
        <w:tc>
          <w:tcPr>
            <w:tcW w:w="567" w:type="dxa"/>
            <w:gridSpan w:val="3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5071E" w:rsidRPr="00EB7C2D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</w:tcPr>
          <w:p w:rsidR="0005071E" w:rsidRPr="00EB7C2D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71E" w:rsidRPr="00EB7C2D" w:rsidRDefault="006D4DF5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05071E" w:rsidRPr="00EB7C2D" w:rsidRDefault="0005071E" w:rsidP="006061B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wniosków do sądu o zobowiązanie do podjęcia leczenia odwykowego.</w:t>
            </w:r>
          </w:p>
        </w:tc>
        <w:tc>
          <w:tcPr>
            <w:tcW w:w="4678" w:type="dxa"/>
            <w:vAlign w:val="center"/>
          </w:tcPr>
          <w:p w:rsidR="0005071E" w:rsidRPr="00EB7C2D" w:rsidRDefault="0005071E" w:rsidP="00292F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Skierowano </w:t>
            </w:r>
            <w:r w:rsidR="00AD106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F5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wniosków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sądu o zobowiązanie do podjęcia leczenia odwykowego.</w:t>
            </w:r>
          </w:p>
        </w:tc>
      </w:tr>
      <w:tr w:rsidR="0005071E" w:rsidRPr="00143E6E" w:rsidTr="009240BB">
        <w:trPr>
          <w:trHeight w:val="1126"/>
        </w:trPr>
        <w:tc>
          <w:tcPr>
            <w:tcW w:w="567" w:type="dxa"/>
            <w:gridSpan w:val="3"/>
            <w:vMerge w:val="restart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05071E" w:rsidRPr="00143E6E" w:rsidRDefault="003D31AD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MOPS,</w:t>
            </w:r>
          </w:p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Niepubliczny Zakład Opieki Psychiatryczno</w:t>
            </w:r>
            <w:r w:rsidR="003D3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Psychologicznej „VARIUSMED” </w:t>
            </w:r>
            <w:proofErr w:type="spellStart"/>
            <w:r w:rsidR="003D31AD">
              <w:rPr>
                <w:rFonts w:ascii="Times New Roman" w:eastAsia="Times New Roman" w:hAnsi="Times New Roman" w:cs="Times New Roman"/>
                <w:sz w:val="20"/>
                <w:szCs w:val="20"/>
              </w:rPr>
              <w:t>s.c</w:t>
            </w:r>
            <w:proofErr w:type="spellEnd"/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5071E" w:rsidRPr="00143E6E" w:rsidRDefault="0005071E" w:rsidP="00A8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oferty lecznictwa odwykowego.</w:t>
            </w:r>
          </w:p>
        </w:tc>
        <w:tc>
          <w:tcPr>
            <w:tcW w:w="1134" w:type="dxa"/>
            <w:gridSpan w:val="4"/>
          </w:tcPr>
          <w:p w:rsidR="006D470C" w:rsidRDefault="006D470C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II-XII</w:t>
            </w:r>
          </w:p>
        </w:tc>
        <w:tc>
          <w:tcPr>
            <w:tcW w:w="1134" w:type="dxa"/>
          </w:tcPr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4A14A0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71E" w:rsidRPr="00143E6E" w:rsidRDefault="0005071E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E725A" w:rsidRPr="008E725A" w:rsidRDefault="008E725A" w:rsidP="008E725A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Zwiększenie dostępności terapii poprzez uzupełnienie gwarantowanych przez NFZ świadczeń podstawowych w placówce lecznictwa odwykowego, w tym:</w:t>
            </w:r>
          </w:p>
          <w:p w:rsidR="008E725A" w:rsidRPr="008E725A" w:rsidRDefault="008E725A" w:rsidP="008E725A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</w:t>
            </w:r>
            <w:r w:rsidR="00E66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25A">
              <w:rPr>
                <w:rFonts w:ascii="Times New Roman" w:hAnsi="Times New Roman"/>
                <w:sz w:val="20"/>
                <w:szCs w:val="20"/>
              </w:rPr>
              <w:t xml:space="preserve">świadczenia psychoterapii dla osób uzależnionych od alkoholu (tzw. </w:t>
            </w:r>
            <w:proofErr w:type="spellStart"/>
            <w:r w:rsidRPr="008E725A">
              <w:rPr>
                <w:rFonts w:ascii="Times New Roman" w:hAnsi="Times New Roman"/>
                <w:sz w:val="20"/>
                <w:szCs w:val="20"/>
              </w:rPr>
              <w:t>after</w:t>
            </w:r>
            <w:proofErr w:type="spellEnd"/>
            <w:r w:rsidRPr="008E7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725A">
              <w:rPr>
                <w:rFonts w:ascii="Times New Roman" w:hAnsi="Times New Roman"/>
                <w:sz w:val="20"/>
                <w:szCs w:val="20"/>
              </w:rPr>
              <w:t>care</w:t>
            </w:r>
            <w:proofErr w:type="spellEnd"/>
            <w:r w:rsidRPr="008E725A">
              <w:rPr>
                <w:rFonts w:ascii="Times New Roman" w:hAnsi="Times New Roman"/>
                <w:sz w:val="20"/>
                <w:szCs w:val="20"/>
              </w:rPr>
              <w:t>) dla pacjentów, którzy ukończyli podstawowy program terapii w systemie ambulatoryjnym lub stacjonarnym;</w:t>
            </w:r>
          </w:p>
          <w:p w:rsidR="008E725A" w:rsidRPr="008E725A" w:rsidRDefault="008E725A" w:rsidP="008E725A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 świadczeń pogłębionej terapii dla osób uzależnionych;</w:t>
            </w:r>
          </w:p>
          <w:p w:rsidR="0005071E" w:rsidRPr="00143E6E" w:rsidRDefault="008E725A" w:rsidP="008E7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 xml:space="preserve">- świadczenia psychoterapii dla osób </w:t>
            </w:r>
            <w:proofErr w:type="spellStart"/>
            <w:r w:rsidRPr="008E725A">
              <w:rPr>
                <w:rFonts w:ascii="Times New Roman" w:hAnsi="Times New Roman"/>
                <w:sz w:val="20"/>
                <w:szCs w:val="20"/>
              </w:rPr>
              <w:t>współuzależnionych</w:t>
            </w:r>
            <w:proofErr w:type="spellEnd"/>
            <w:r w:rsidRPr="008E7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5071E" w:rsidRPr="00143E6E" w:rsidRDefault="00CA6A68" w:rsidP="00CA6A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zajęciach</w:t>
            </w:r>
            <w:r w:rsidR="0005071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prowadzonych w formie warsztatów terapeutycznych skierowanych do osób będących pacjentami Poradni, osób uzależnionych, </w:t>
            </w:r>
            <w:proofErr w:type="spellStart"/>
            <w:r w:rsidR="0005071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współuzależnionych</w:t>
            </w:r>
            <w:proofErr w:type="spellEnd"/>
            <w:r w:rsidR="0005071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 syndromem DDA, uczestniczyło 70 osób.</w:t>
            </w:r>
          </w:p>
        </w:tc>
      </w:tr>
      <w:tr w:rsidR="00B54590" w:rsidRPr="00143E6E" w:rsidTr="009240BB">
        <w:trPr>
          <w:trHeight w:val="85"/>
        </w:trPr>
        <w:tc>
          <w:tcPr>
            <w:tcW w:w="567" w:type="dxa"/>
            <w:gridSpan w:val="3"/>
            <w:vMerge/>
          </w:tcPr>
          <w:p w:rsidR="00B54590" w:rsidRPr="00143E6E" w:rsidRDefault="00B54590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B54590" w:rsidRPr="00143E6E" w:rsidRDefault="00B54590" w:rsidP="00D763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ZK, Dzienny Ośrodek Wsparcia dla</w:t>
            </w:r>
            <w:r w:rsidR="00D763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Osób z Zaburzeniami Psychicznymi.</w:t>
            </w:r>
          </w:p>
        </w:tc>
        <w:tc>
          <w:tcPr>
            <w:tcW w:w="2409" w:type="dxa"/>
            <w:vMerge/>
          </w:tcPr>
          <w:p w:rsidR="00B54590" w:rsidRPr="00143E6E" w:rsidRDefault="00B54590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54590" w:rsidRPr="00143E6E" w:rsidRDefault="00B54590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– XII</w:t>
            </w:r>
          </w:p>
          <w:p w:rsidR="00B54590" w:rsidRPr="00143E6E" w:rsidRDefault="00B54590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590" w:rsidRPr="00143E6E" w:rsidRDefault="00B54590" w:rsidP="0044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4A0">
              <w:rPr>
                <w:rFonts w:ascii="Times New Roman" w:hAnsi="Times New Roman" w:cs="Times New Roman"/>
                <w:sz w:val="20"/>
                <w:szCs w:val="20"/>
              </w:rPr>
              <w:t>5.670,00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4590" w:rsidRPr="00143E6E" w:rsidRDefault="00B54590" w:rsidP="00B545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Organizowanie zajęć motywacyjno - korekcyjnych dla osób mających problem z alkoholem, pijących ryzykownie, szkodliwie, uzależnionych od alkoholu, a także osób, które nie kwalifikują się do terapii, w tym seniorów.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54590" w:rsidRPr="00143E6E" w:rsidRDefault="00B54590" w:rsidP="00CD106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skierowane były do mieszkańców Cieszyna z podwójną diagnozą, którzy nie kwalifikują się do terapii. W 42 - półtoragodzinnych spotkaniach, które odbywały się w siedzibie Dziennego Ośrodka Wsparcia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Osób z Zaburzeniami P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sychicznymi, brała udział stała grupa 15 osób</w:t>
            </w:r>
            <w:r w:rsidR="00BF2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(ze względu na </w:t>
            </w:r>
            <w:r w:rsidR="00BF2D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sytuację pandemiczną, dopuszczona została możliwość </w:t>
            </w:r>
            <w:r w:rsidR="00CD1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kontaktu </w:t>
            </w:r>
            <w:proofErr w:type="spellStart"/>
            <w:r w:rsidR="00CD106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="00BF2D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4590" w:rsidRPr="00143E6E" w:rsidTr="009240BB">
        <w:trPr>
          <w:trHeight w:val="994"/>
        </w:trPr>
        <w:tc>
          <w:tcPr>
            <w:tcW w:w="567" w:type="dxa"/>
            <w:gridSpan w:val="3"/>
            <w:vMerge/>
          </w:tcPr>
          <w:p w:rsidR="00B54590" w:rsidRPr="00143E6E" w:rsidRDefault="00B54590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B54590" w:rsidRPr="00143E6E" w:rsidRDefault="00B54590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54590" w:rsidRPr="00143E6E" w:rsidRDefault="00B54590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54590" w:rsidRPr="00143E6E" w:rsidRDefault="00B54590" w:rsidP="00A8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III – XII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4590" w:rsidRPr="00143E6E" w:rsidRDefault="00B54590" w:rsidP="00B545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4A0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B54590" w:rsidRPr="00143E6E" w:rsidRDefault="00B54590" w:rsidP="006061B9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54590" w:rsidRPr="00143E6E" w:rsidRDefault="00B54590" w:rsidP="00CD4F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10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w ramach programu </w:t>
            </w:r>
            <w:proofErr w:type="spellStart"/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psychokorekcyjnego</w:t>
            </w:r>
            <w:proofErr w:type="spellEnd"/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„Drogowskaz”, obejmującego pracę z osobami przebywającymi w Zakładzie Karnym w 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eszynie uczestniczyło średnio 12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35F1" w:rsidRPr="00143E6E" w:rsidTr="009240BB">
        <w:trPr>
          <w:trHeight w:val="1380"/>
        </w:trPr>
        <w:tc>
          <w:tcPr>
            <w:tcW w:w="567" w:type="dxa"/>
            <w:gridSpan w:val="3"/>
            <w:vMerge w:val="restart"/>
          </w:tcPr>
          <w:p w:rsidR="00DC35F1" w:rsidRPr="00143E6E" w:rsidRDefault="00DC35F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6" w:type="dxa"/>
            <w:gridSpan w:val="2"/>
            <w:vMerge w:val="restart"/>
          </w:tcPr>
          <w:p w:rsidR="00DC35F1" w:rsidRPr="00143E6E" w:rsidRDefault="00347498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</w:t>
            </w:r>
            <w:r w:rsidR="00DC35F1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zajemnej „Być Razem”</w:t>
            </w:r>
          </w:p>
        </w:tc>
        <w:tc>
          <w:tcPr>
            <w:tcW w:w="2409" w:type="dxa"/>
            <w:vMerge w:val="restart"/>
          </w:tcPr>
          <w:p w:rsidR="00DC35F1" w:rsidRPr="00143E6E" w:rsidRDefault="00DC35F1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Realizacja programu rehabilitacji społecznej i zawodowej osób bezdomnych uzależnionych o środków psychoaktywnych, obejmującego usługi aktywizacyjne ukierunkowane na wzmacnianie aktywności społecznej i uzyskanie samodzielności życiowej.</w:t>
            </w:r>
          </w:p>
        </w:tc>
        <w:tc>
          <w:tcPr>
            <w:tcW w:w="1134" w:type="dxa"/>
            <w:gridSpan w:val="4"/>
          </w:tcPr>
          <w:p w:rsidR="00DC35F1" w:rsidRPr="00143E6E" w:rsidRDefault="009B13B8" w:rsidP="00DC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I-VII</w:t>
            </w:r>
          </w:p>
        </w:tc>
        <w:tc>
          <w:tcPr>
            <w:tcW w:w="1134" w:type="dxa"/>
            <w:shd w:val="clear" w:color="auto" w:fill="auto"/>
          </w:tcPr>
          <w:p w:rsidR="00DC35F1" w:rsidRDefault="009B13B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32.000,00</w:t>
            </w:r>
          </w:p>
          <w:p w:rsidR="00DC35F1" w:rsidRPr="00143E6E" w:rsidRDefault="00DC35F1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DC35F1" w:rsidRPr="00143E6E" w:rsidRDefault="00DC35F1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programu rehabilitacji społecznej i zawodowej osób bezdomnych uzależnionych od środków psychoaktywnych, w tym: grupy edukacyjne, wykłady, treningi i warsztaty edukacyjne, warsztaty pracy.</w:t>
            </w:r>
          </w:p>
        </w:tc>
        <w:tc>
          <w:tcPr>
            <w:tcW w:w="4678" w:type="dxa"/>
          </w:tcPr>
          <w:p w:rsidR="0070150D" w:rsidRPr="00C4729D" w:rsidRDefault="00DC35F1" w:rsidP="00B163BB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), z którego skorzystał</w:t>
            </w:r>
            <w:r w:rsidR="00B163BB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24 osoby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35F1" w:rsidRPr="00143E6E" w:rsidTr="009240BB">
        <w:trPr>
          <w:trHeight w:val="1380"/>
        </w:trPr>
        <w:tc>
          <w:tcPr>
            <w:tcW w:w="567" w:type="dxa"/>
            <w:gridSpan w:val="3"/>
            <w:vMerge/>
          </w:tcPr>
          <w:p w:rsidR="00DC35F1" w:rsidRPr="00143E6E" w:rsidRDefault="00DC35F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DC35F1" w:rsidRPr="00143E6E" w:rsidRDefault="00DC35F1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C35F1" w:rsidRPr="00143E6E" w:rsidRDefault="00DC35F1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C35F1" w:rsidRPr="00143E6E" w:rsidRDefault="009B13B8" w:rsidP="00A8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VIII-IX</w:t>
            </w:r>
          </w:p>
        </w:tc>
        <w:tc>
          <w:tcPr>
            <w:tcW w:w="1134" w:type="dxa"/>
            <w:shd w:val="clear" w:color="auto" w:fill="auto"/>
          </w:tcPr>
          <w:p w:rsidR="00DC35F1" w:rsidRDefault="009B13B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C35F1" w:rsidRPr="00143E6E" w:rsidRDefault="00DC35F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35F1" w:rsidRPr="00C4729D" w:rsidRDefault="000D0C30" w:rsidP="000D1BC8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z którego skorzystało </w:t>
            </w:r>
            <w:r w:rsidR="00B163BB">
              <w:rPr>
                <w:rFonts w:ascii="Times New Roman" w:eastAsia="Times New Roman" w:hAnsi="Times New Roman" w:cs="Times New Roman"/>
                <w:sz w:val="20"/>
                <w:szCs w:val="20"/>
              </w:rPr>
              <w:t>17 osób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35F1" w:rsidRPr="00143E6E" w:rsidTr="009240BB">
        <w:trPr>
          <w:trHeight w:val="1380"/>
        </w:trPr>
        <w:tc>
          <w:tcPr>
            <w:tcW w:w="567" w:type="dxa"/>
            <w:gridSpan w:val="3"/>
            <w:vMerge/>
          </w:tcPr>
          <w:p w:rsidR="00DC35F1" w:rsidRPr="00143E6E" w:rsidRDefault="00DC35F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DC35F1" w:rsidRPr="00143E6E" w:rsidRDefault="00DC35F1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C35F1" w:rsidRPr="00143E6E" w:rsidRDefault="00DC35F1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C35F1" w:rsidRPr="00143E6E" w:rsidRDefault="009B13B8" w:rsidP="00A8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X-XI</w:t>
            </w:r>
          </w:p>
        </w:tc>
        <w:tc>
          <w:tcPr>
            <w:tcW w:w="1134" w:type="dxa"/>
            <w:shd w:val="clear" w:color="auto" w:fill="auto"/>
          </w:tcPr>
          <w:p w:rsidR="00DC35F1" w:rsidRDefault="009B13B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C35F1" w:rsidRPr="00143E6E" w:rsidRDefault="00DC35F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35F1" w:rsidRPr="00C4729D" w:rsidRDefault="000D0C30" w:rsidP="000D1BC8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z którego skorzystało </w:t>
            </w:r>
            <w:r w:rsidR="00B163BB">
              <w:rPr>
                <w:rFonts w:ascii="Times New Roman" w:eastAsia="Times New Roman" w:hAnsi="Times New Roman" w:cs="Times New Roman"/>
                <w:sz w:val="20"/>
                <w:szCs w:val="20"/>
              </w:rPr>
              <w:t>17 osób.</w:t>
            </w:r>
          </w:p>
        </w:tc>
      </w:tr>
      <w:tr w:rsidR="00DC35F1" w:rsidRPr="00143E6E" w:rsidTr="009240BB">
        <w:trPr>
          <w:trHeight w:val="1380"/>
        </w:trPr>
        <w:tc>
          <w:tcPr>
            <w:tcW w:w="567" w:type="dxa"/>
            <w:gridSpan w:val="3"/>
            <w:vMerge/>
          </w:tcPr>
          <w:p w:rsidR="00DC35F1" w:rsidRPr="00143E6E" w:rsidRDefault="00DC35F1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DC35F1" w:rsidRPr="00143E6E" w:rsidRDefault="00DC35F1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C35F1" w:rsidRPr="00143E6E" w:rsidRDefault="00DC35F1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C35F1" w:rsidRPr="00143E6E" w:rsidRDefault="009B13B8" w:rsidP="00A8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1134" w:type="dxa"/>
            <w:shd w:val="clear" w:color="auto" w:fill="auto"/>
          </w:tcPr>
          <w:p w:rsidR="00DC35F1" w:rsidRDefault="009B13B8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C35F1" w:rsidRPr="00143E6E" w:rsidRDefault="00DC35F1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D4DA1" w:rsidRPr="00C4729D" w:rsidRDefault="000D0C30" w:rsidP="00B163BB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„Nowy start nowe szanse”</w:t>
            </w: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z którego skorzystało </w:t>
            </w:r>
            <w:r w:rsidR="00B163BB">
              <w:rPr>
                <w:rFonts w:ascii="Times New Roman" w:eastAsia="Times New Roman" w:hAnsi="Times New Roman" w:cs="Times New Roman"/>
                <w:sz w:val="20"/>
                <w:szCs w:val="20"/>
              </w:rPr>
              <w:t>17 osób.</w:t>
            </w:r>
          </w:p>
        </w:tc>
      </w:tr>
      <w:tr w:rsidR="0005071E" w:rsidRPr="00143E6E" w:rsidTr="00370430">
        <w:trPr>
          <w:trHeight w:val="523"/>
        </w:trPr>
        <w:tc>
          <w:tcPr>
            <w:tcW w:w="15877" w:type="dxa"/>
            <w:gridSpan w:val="15"/>
            <w:shd w:val="clear" w:color="auto" w:fill="BFBFBF" w:themeFill="background1" w:themeFillShade="BF"/>
          </w:tcPr>
          <w:p w:rsidR="0005071E" w:rsidRPr="002C081B" w:rsidRDefault="0005071E" w:rsidP="0005071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</w:pPr>
            <w:r w:rsidRPr="002C081B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t>Cel szczegółowy:</w:t>
            </w:r>
          </w:p>
          <w:p w:rsidR="0005071E" w:rsidRPr="00E453C1" w:rsidRDefault="0005071E" w:rsidP="006061B9">
            <w:pPr>
              <w:pStyle w:val="Akapitzli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C081B">
              <w:rPr>
                <w:rFonts w:ascii="Times New Roman" w:hAnsi="Times New Roman"/>
                <w:b/>
              </w:rPr>
              <w:t>Ograniczenie negatywnych zjawisk dotyczących rodzin z problemem alkoholowym i narkotykowym, poprzez udzielanie kompleksowej pomocy psychospołecznej i prawnej, a także ochrony przed przemocą.</w:t>
            </w:r>
          </w:p>
        </w:tc>
      </w:tr>
      <w:tr w:rsidR="0005071E" w:rsidRPr="00143E6E" w:rsidTr="00370430">
        <w:trPr>
          <w:trHeight w:val="971"/>
        </w:trPr>
        <w:tc>
          <w:tcPr>
            <w:tcW w:w="462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Powiat cieszyński</w:t>
            </w:r>
          </w:p>
        </w:tc>
        <w:tc>
          <w:tcPr>
            <w:tcW w:w="2551" w:type="dxa"/>
            <w:gridSpan w:val="2"/>
          </w:tcPr>
          <w:p w:rsidR="0005071E" w:rsidRPr="00143E6E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Kompleksowa pomoc dla ofiar przemocy.</w:t>
            </w:r>
          </w:p>
        </w:tc>
        <w:tc>
          <w:tcPr>
            <w:tcW w:w="851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143E6E" w:rsidRDefault="00802741" w:rsidP="002C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43.718,00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3F4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powiatu w zakresie prowadzenia Powiatowego Ośrodka Wsparcia dla osób dotkniętych przemocą w</w:t>
            </w:r>
            <w:r w:rsidR="003F4C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5C0AF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Z pomocy </w:t>
            </w:r>
            <w:r w:rsidR="00252AD5">
              <w:rPr>
                <w:rFonts w:ascii="Times New Roman" w:hAnsi="Times New Roman" w:cs="Times New Roman"/>
                <w:sz w:val="20"/>
                <w:szCs w:val="20"/>
              </w:rPr>
              <w:t>w formie schronienia skorzystały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3DA">
              <w:rPr>
                <w:rFonts w:ascii="Times New Roman" w:hAnsi="Times New Roman" w:cs="Times New Roman"/>
                <w:sz w:val="20"/>
                <w:szCs w:val="20"/>
              </w:rPr>
              <w:t>2 osoby dorosłe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3DA">
              <w:rPr>
                <w:rFonts w:ascii="Times New Roman" w:hAnsi="Times New Roman" w:cs="Times New Roman"/>
                <w:sz w:val="20"/>
                <w:szCs w:val="20"/>
              </w:rPr>
              <w:t>3 dz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ieci</w:t>
            </w:r>
            <w:r w:rsidR="00655A1B">
              <w:rPr>
                <w:rFonts w:ascii="Times New Roman" w:hAnsi="Times New Roman" w:cs="Times New Roman"/>
                <w:sz w:val="20"/>
                <w:szCs w:val="20"/>
              </w:rPr>
              <w:t xml:space="preserve"> z gminy Cieszyn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, które miały szansę skorzystać także z konsultacji psychologicznych,</w:t>
            </w:r>
            <w:r w:rsidR="00E6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porad prawnych</w:t>
            </w:r>
            <w:r w:rsidR="00E6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oraz grupy wsparcia. </w:t>
            </w:r>
          </w:p>
          <w:p w:rsidR="0005071E" w:rsidRPr="00B643DA" w:rsidRDefault="0005071E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 xml:space="preserve">Zrealizowano ok. 360 godzin dyżurów miesięcznie - telefonu zaufania, w ramach </w:t>
            </w:r>
            <w:r w:rsidR="00B643DA" w:rsidRPr="00B643DA">
              <w:rPr>
                <w:rFonts w:ascii="Times New Roman" w:hAnsi="Times New Roman" w:cs="Times New Roman"/>
                <w:sz w:val="20"/>
                <w:szCs w:val="20"/>
              </w:rPr>
              <w:t>którego udzielono wsparcia w 1064</w:t>
            </w: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 xml:space="preserve"> rozmowach.</w:t>
            </w:r>
          </w:p>
          <w:p w:rsidR="0005071E" w:rsidRPr="00E07532" w:rsidRDefault="00B643DA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>Przeprowadzono 4 interwencje</w:t>
            </w:r>
            <w:r w:rsidR="0005071E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kryzysowych </w:t>
            </w:r>
            <w:r w:rsidR="0005071E" w:rsidRPr="00E0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polegających na indywidualnych rozmowach z osobami doświadczającymi przemocy, udzielaniu wsparcia, informowaniu o możliwościach działania oraz ustalaniu planu pomocy.</w:t>
            </w:r>
          </w:p>
          <w:p w:rsidR="00E07532" w:rsidRPr="00E07532" w:rsidRDefault="00E07532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>Ogólnie w</w:t>
            </w:r>
            <w:r w:rsidR="007B6496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POW</w:t>
            </w: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udzielono wsparcia w postaci:</w:t>
            </w:r>
          </w:p>
          <w:p w:rsidR="007B6496" w:rsidRDefault="00E07532" w:rsidP="00E0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- 11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interwencji;</w:t>
            </w:r>
          </w:p>
          <w:p w:rsidR="00E07532" w:rsidRDefault="00FC216B" w:rsidP="00E0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2AD5">
              <w:rPr>
                <w:rFonts w:ascii="Times New Roman" w:hAnsi="Times New Roman" w:cs="Times New Roman"/>
                <w:sz w:val="20"/>
                <w:szCs w:val="20"/>
              </w:rPr>
              <w:t xml:space="preserve"> pomocy rzeczowej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52AD5">
              <w:rPr>
                <w:rFonts w:ascii="Times New Roman" w:hAnsi="Times New Roman" w:cs="Times New Roman"/>
                <w:sz w:val="20"/>
                <w:szCs w:val="20"/>
              </w:rPr>
              <w:t>informacyjnej</w:t>
            </w:r>
            <w:r w:rsidR="00E07532">
              <w:rPr>
                <w:rFonts w:ascii="Times New Roman" w:hAnsi="Times New Roman" w:cs="Times New Roman"/>
                <w:sz w:val="20"/>
                <w:szCs w:val="20"/>
              </w:rPr>
              <w:t xml:space="preserve"> (30 os.);</w:t>
            </w:r>
          </w:p>
          <w:p w:rsidR="00E07532" w:rsidRDefault="00E07532" w:rsidP="00E0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schronienia (10 os. dorosłych i 10 dzieci);</w:t>
            </w:r>
          </w:p>
          <w:p w:rsidR="00E07532" w:rsidRDefault="00E07532" w:rsidP="00E0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prawnej (125 os.)</w:t>
            </w:r>
          </w:p>
          <w:p w:rsidR="00E07532" w:rsidRPr="00E07532" w:rsidRDefault="00E07532" w:rsidP="00E0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psychologicznej (77 os.).</w:t>
            </w:r>
          </w:p>
        </w:tc>
      </w:tr>
      <w:tr w:rsidR="001A0EBB" w:rsidRPr="00143E6E" w:rsidTr="00370430">
        <w:trPr>
          <w:trHeight w:val="1707"/>
        </w:trPr>
        <w:tc>
          <w:tcPr>
            <w:tcW w:w="462" w:type="dxa"/>
            <w:gridSpan w:val="2"/>
            <w:vMerge w:val="restart"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A0EBB" w:rsidRPr="003509A3" w:rsidRDefault="003F4C34" w:rsidP="003F4C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TPD</w:t>
            </w:r>
            <w:r w:rsidR="001A0EBB"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Oddział Powiatowy w Cieszynie</w:t>
            </w:r>
          </w:p>
        </w:tc>
        <w:tc>
          <w:tcPr>
            <w:tcW w:w="2551" w:type="dxa"/>
            <w:gridSpan w:val="2"/>
            <w:vMerge w:val="restart"/>
          </w:tcPr>
          <w:p w:rsidR="001A0EBB" w:rsidRPr="003509A3" w:rsidRDefault="001A0EBB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dzieciom i młodzieży, w szczególności z rodzin dysfunkcyjnych.</w:t>
            </w:r>
          </w:p>
        </w:tc>
        <w:tc>
          <w:tcPr>
            <w:tcW w:w="851" w:type="dxa"/>
            <w:gridSpan w:val="2"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0EBB" w:rsidRPr="00CC1CD7" w:rsidRDefault="00CC1CD7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CD7">
              <w:rPr>
                <w:rFonts w:ascii="Times New Roman" w:hAnsi="Times New Roman" w:cs="Times New Roman"/>
                <w:sz w:val="20"/>
                <w:szCs w:val="20"/>
              </w:rPr>
              <w:t>157.524,42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t>Prowadzenie placówek wsparcia dziennego, zapewniających: opiekę i wychowanie, pomoc w nauce, organizację czasu wolnego, zabawy i zajęcia sportowe oraz rozwój zainteresowań, organizację zajęć socjoterapeutycznych, korekcyjnych oraz dożywianie.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A0EBB" w:rsidRPr="003509A3" w:rsidRDefault="001A0EBB" w:rsidP="007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E12">
              <w:rPr>
                <w:rFonts w:ascii="Times New Roman" w:eastAsia="Times New Roman" w:hAnsi="Times New Roman" w:cs="Times New Roman"/>
                <w:sz w:val="20"/>
                <w:szCs w:val="20"/>
              </w:rPr>
              <w:t>Środowiskowe Ogniska Wychowawcze nr 1, 2, 3, 4 i 5 oraz Świetlica Środowiskowa „Przytulisko” - placówki wsparcia dziennego na terenie Cies</w:t>
            </w:r>
            <w:r w:rsidR="00555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zyna. Z projektu skorzystało 130 dzieci, z czego z ŚOW nr 1 - 20, nr 2 </w:t>
            </w:r>
            <w:r w:rsidR="00555E12"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55E12"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>nr 3 - 20, nr 4 - 20, nr 5 - 20</w:t>
            </w:r>
            <w:r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„P</w:t>
            </w:r>
            <w:r w:rsidR="00555E12"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>rzytulisko” - 30</w:t>
            </w:r>
            <w:r w:rsidR="007350BA">
              <w:rPr>
                <w:rFonts w:ascii="Times New Roman" w:eastAsia="Times New Roman" w:hAnsi="Times New Roman" w:cs="Times New Roman"/>
                <w:sz w:val="20"/>
                <w:szCs w:val="20"/>
              </w:rPr>
              <w:t>. Decyzją Wojewody</w:t>
            </w:r>
            <w:r w:rsidR="007350BA"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50BA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CC1CD7" w:rsidRPr="00CC1CD7">
              <w:rPr>
                <w:rFonts w:ascii="Times New Roman" w:eastAsia="Times New Roman" w:hAnsi="Times New Roman" w:cs="Times New Roman"/>
                <w:sz w:val="20"/>
                <w:szCs w:val="20"/>
              </w:rPr>
              <w:t>e względu na sytuację pandemiczną w kraju, placówki były czasowo zamknięte.</w:t>
            </w:r>
          </w:p>
        </w:tc>
      </w:tr>
      <w:tr w:rsidR="001A0EBB" w:rsidRPr="00143E6E" w:rsidTr="00370430">
        <w:trPr>
          <w:trHeight w:val="775"/>
        </w:trPr>
        <w:tc>
          <w:tcPr>
            <w:tcW w:w="462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7B5ED6" w:rsidRPr="003509A3" w:rsidRDefault="00285E10" w:rsidP="007B5E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</w:rPr>
              <w:t>Parafia</w:t>
            </w:r>
            <w:r w:rsidR="007B5ED6" w:rsidRPr="007B5ED6">
              <w:rPr>
                <w:rFonts w:ascii="Times New Roman" w:eastAsia="Times New Roman" w:hAnsi="Times New Roman" w:cs="Times New Roman"/>
                <w:sz w:val="20"/>
                <w:szCs w:val="20"/>
              </w:rPr>
              <w:t> Rzymsko Katolicka p.w. </w:t>
            </w:r>
            <w:r w:rsidRPr="007B5ED6">
              <w:rPr>
                <w:rFonts w:ascii="Times New Roman" w:eastAsia="Times New Roman" w:hAnsi="Times New Roman" w:cs="Times New Roman"/>
                <w:sz w:val="20"/>
                <w:szCs w:val="20"/>
              </w:rPr>
              <w:t>św. Elżbiety</w:t>
            </w:r>
          </w:p>
        </w:tc>
        <w:tc>
          <w:tcPr>
            <w:tcW w:w="2551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t>II-XII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EBB" w:rsidRPr="003509A3" w:rsidRDefault="00285E10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3.800,00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</w:tcPr>
          <w:p w:rsidR="001A0EBB" w:rsidRPr="003509A3" w:rsidRDefault="001A0EBB" w:rsidP="002D4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</w:t>
            </w:r>
            <w:r w:rsidR="002D4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wypoczynku </w:t>
            </w:r>
            <w:r w:rsidR="002D4DA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etniego/zimowego wraz z programem terapeutycznym</w:t>
            </w:r>
            <w:r w:rsidR="00AD4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profilaktycznym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dzieci i młodzieży.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A0EBB" w:rsidRPr="003509A3" w:rsidRDefault="00285E10" w:rsidP="004B020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półkolonia w czasie ferii zimowych 2020 z</w:t>
            </w:r>
            <w:r w:rsidR="004B0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programem profilaktycznym, w której brały udział 43 osoby.</w:t>
            </w:r>
          </w:p>
        </w:tc>
      </w:tr>
      <w:tr w:rsidR="001A0EBB" w:rsidRPr="00143E6E" w:rsidTr="00370430">
        <w:trPr>
          <w:trHeight w:val="985"/>
        </w:trPr>
        <w:tc>
          <w:tcPr>
            <w:tcW w:w="462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A0EBB" w:rsidRPr="003509A3" w:rsidRDefault="003F4C34" w:rsidP="003F4C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TPD </w:t>
            </w:r>
            <w:r w:rsidR="00285E10"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Oddział Powiatowy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85E10"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EBB" w:rsidRPr="003509A3" w:rsidRDefault="00285E10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3827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A0EBB" w:rsidRPr="003509A3" w:rsidRDefault="00285E10" w:rsidP="003F4C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425E">
              <w:rPr>
                <w:rFonts w:ascii="Times New Roman" w:eastAsia="Times New Roman" w:hAnsi="Times New Roman" w:cs="Times New Roman"/>
                <w:sz w:val="20"/>
                <w:szCs w:val="20"/>
              </w:rPr>
              <w:t>Aktywna zima</w:t>
            </w:r>
            <w:r w:rsidR="00E667AB" w:rsidRPr="00E6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425E">
              <w:rPr>
                <w:rFonts w:ascii="Times New Roman" w:eastAsia="Times New Roman" w:hAnsi="Times New Roman" w:cs="Times New Roman"/>
                <w:sz w:val="20"/>
                <w:szCs w:val="20"/>
              </w:rPr>
              <w:t>z TPD - półkolonia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dzieci z</w:t>
            </w:r>
            <w:r w:rsidR="003F4C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cieszyńskich szkół podstawowych z programem profilaktycznym, w której uczestniczyło 120 osób.</w:t>
            </w:r>
          </w:p>
        </w:tc>
      </w:tr>
      <w:tr w:rsidR="001A0EBB" w:rsidRPr="00143E6E" w:rsidTr="00370430">
        <w:trPr>
          <w:trHeight w:val="752"/>
        </w:trPr>
        <w:tc>
          <w:tcPr>
            <w:tcW w:w="462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A0EBB" w:rsidRPr="003509A3" w:rsidRDefault="00285E10" w:rsidP="003F4C3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</w:t>
            </w:r>
            <w:r w:rsidR="003F4C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EBB" w:rsidRPr="003509A3" w:rsidRDefault="00285E10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10.300,00</w:t>
            </w:r>
          </w:p>
        </w:tc>
        <w:tc>
          <w:tcPr>
            <w:tcW w:w="3827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C3EA4" w:rsidRPr="003509A3" w:rsidRDefault="00E6425E" w:rsidP="00FA31A4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„Kolonia letnia TPD -</w:t>
            </w:r>
            <w:r w:rsidR="00285E10" w:rsidRPr="003509A3">
              <w:rPr>
                <w:sz w:val="20"/>
                <w:szCs w:val="20"/>
              </w:rPr>
              <w:t xml:space="preserve"> Pogorzelica 2020 z elementami programu profilaktycznego „Spójrz inaczej” (55 dzieci).</w:t>
            </w:r>
          </w:p>
        </w:tc>
      </w:tr>
      <w:tr w:rsidR="0055138B" w:rsidRPr="00143E6E" w:rsidTr="0055138B">
        <w:trPr>
          <w:trHeight w:val="796"/>
        </w:trPr>
        <w:tc>
          <w:tcPr>
            <w:tcW w:w="462" w:type="dxa"/>
            <w:gridSpan w:val="2"/>
            <w:vMerge/>
          </w:tcPr>
          <w:p w:rsidR="0055138B" w:rsidRPr="003509A3" w:rsidRDefault="0055138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55138B" w:rsidRPr="003509A3" w:rsidRDefault="0055138B" w:rsidP="003F4C34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TPD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Oddział Powiatowy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55138B" w:rsidRPr="003509A3" w:rsidRDefault="0055138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5138B" w:rsidRPr="003509A3" w:rsidRDefault="0055138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138B" w:rsidRPr="003509A3" w:rsidRDefault="0055138B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3827" w:type="dxa"/>
            <w:gridSpan w:val="2"/>
            <w:vMerge/>
          </w:tcPr>
          <w:p w:rsidR="0055138B" w:rsidRPr="003509A3" w:rsidRDefault="0055138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5138B" w:rsidRPr="003509A3" w:rsidRDefault="0055138B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„Aktywne lato z TPD - Półkolonia letnia dla dzieci z cieszyńskich szkół podstawowych z elementami programu profilaktycznego”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(120 dzieci II turnusy) .</w:t>
            </w:r>
          </w:p>
        </w:tc>
      </w:tr>
      <w:tr w:rsidR="001A0EBB" w:rsidRPr="00D643CD" w:rsidTr="0055138B">
        <w:trPr>
          <w:trHeight w:val="708"/>
        </w:trPr>
        <w:tc>
          <w:tcPr>
            <w:tcW w:w="462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A0EBB" w:rsidRPr="003509A3" w:rsidRDefault="003F4C34" w:rsidP="003F4C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TPD </w:t>
            </w:r>
            <w:r w:rsidR="005C3EA4"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Oddział Powiatowy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C3EA4"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A0EBB" w:rsidRPr="003509A3" w:rsidRDefault="005C3EA4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10.300,00</w:t>
            </w:r>
          </w:p>
        </w:tc>
        <w:tc>
          <w:tcPr>
            <w:tcW w:w="3827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037B" w:rsidRPr="003509A3" w:rsidRDefault="005C3EA4" w:rsidP="0055138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„Kolonia letnia TPD </w:t>
            </w:r>
            <w:r w:rsidR="00E642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Pogorzelica 2020 z elementami programu profilaktycznego „Spójrz inaczej” (55 dzieci).</w:t>
            </w:r>
          </w:p>
        </w:tc>
      </w:tr>
      <w:tr w:rsidR="001A0EBB" w:rsidRPr="009927B3" w:rsidTr="00370430">
        <w:trPr>
          <w:trHeight w:val="40"/>
        </w:trPr>
        <w:tc>
          <w:tcPr>
            <w:tcW w:w="462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A0EBB" w:rsidRPr="003509A3" w:rsidRDefault="005C3EA4" w:rsidP="00DE27AE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KLUB LUCE</w:t>
            </w:r>
          </w:p>
        </w:tc>
        <w:tc>
          <w:tcPr>
            <w:tcW w:w="2551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A0EBB" w:rsidRPr="003509A3" w:rsidRDefault="001A0EBB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A0EBB" w:rsidRPr="003509A3" w:rsidRDefault="005C3EA4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4.290,00</w:t>
            </w:r>
          </w:p>
        </w:tc>
        <w:tc>
          <w:tcPr>
            <w:tcW w:w="3827" w:type="dxa"/>
            <w:gridSpan w:val="2"/>
            <w:vMerge/>
          </w:tcPr>
          <w:p w:rsidR="001A0EBB" w:rsidRPr="003509A3" w:rsidRDefault="001A0EBB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A0EBB" w:rsidRPr="003509A3" w:rsidRDefault="005C3EA4" w:rsidP="0060137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wypoczynek dla dzieci i młodzieży w Gąskach z przeprowadzeniem programu profilaktycznego (10 dzieci).</w:t>
            </w:r>
          </w:p>
        </w:tc>
      </w:tr>
      <w:tr w:rsidR="003509A3" w:rsidRPr="009927B3" w:rsidTr="00370430">
        <w:trPr>
          <w:trHeight w:val="768"/>
        </w:trPr>
        <w:tc>
          <w:tcPr>
            <w:tcW w:w="462" w:type="dxa"/>
            <w:gridSpan w:val="2"/>
            <w:vMerge/>
          </w:tcPr>
          <w:p w:rsidR="003509A3" w:rsidRPr="003509A3" w:rsidRDefault="003509A3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3509A3" w:rsidRPr="003509A3" w:rsidRDefault="003509A3" w:rsidP="00DE27AE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Klub STELA Cieszyn</w:t>
            </w:r>
          </w:p>
        </w:tc>
        <w:tc>
          <w:tcPr>
            <w:tcW w:w="2551" w:type="dxa"/>
            <w:gridSpan w:val="2"/>
            <w:vMerge/>
          </w:tcPr>
          <w:p w:rsidR="003509A3" w:rsidRPr="003509A3" w:rsidRDefault="003509A3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509A3" w:rsidRPr="003509A3" w:rsidRDefault="003509A3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509A3" w:rsidRPr="003509A3" w:rsidRDefault="003509A3" w:rsidP="005967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2.730,00</w:t>
            </w:r>
          </w:p>
        </w:tc>
        <w:tc>
          <w:tcPr>
            <w:tcW w:w="3827" w:type="dxa"/>
            <w:gridSpan w:val="2"/>
            <w:vMerge/>
          </w:tcPr>
          <w:p w:rsidR="003509A3" w:rsidRPr="003509A3" w:rsidRDefault="003509A3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509A3" w:rsidRPr="003509A3" w:rsidRDefault="003509A3" w:rsidP="00D03D6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9A3">
              <w:rPr>
                <w:rFonts w:ascii="Times New Roman" w:eastAsia="Times New Roman" w:hAnsi="Times New Roman" w:cs="Times New Roman"/>
                <w:sz w:val="20"/>
                <w:szCs w:val="20"/>
              </w:rPr>
              <w:t>obóz sportowy dla dzieci i młodzieży z programem profilaktycznym (23 dzieci).</w:t>
            </w:r>
          </w:p>
        </w:tc>
      </w:tr>
      <w:tr w:rsidR="0005071E" w:rsidRPr="00143E6E" w:rsidTr="00370430">
        <w:trPr>
          <w:trHeight w:val="545"/>
        </w:trPr>
        <w:tc>
          <w:tcPr>
            <w:tcW w:w="462" w:type="dxa"/>
            <w:gridSpan w:val="2"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091" w:type="dxa"/>
            <w:gridSpan w:val="3"/>
          </w:tcPr>
          <w:p w:rsidR="0005071E" w:rsidRPr="00857106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gridSpan w:val="2"/>
          </w:tcPr>
          <w:p w:rsidR="0005071E" w:rsidRPr="00857106" w:rsidRDefault="0005071E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Świadczenie kompleksowej pomocy dla rodzin, w których występuje problem uzależnienia od narkotyków.</w:t>
            </w:r>
          </w:p>
        </w:tc>
        <w:tc>
          <w:tcPr>
            <w:tcW w:w="851" w:type="dxa"/>
            <w:gridSpan w:val="2"/>
          </w:tcPr>
          <w:p w:rsidR="0005071E" w:rsidRPr="00857106" w:rsidRDefault="0005071E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857106" w:rsidRDefault="0037316F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857106" w:rsidRDefault="0005071E" w:rsidP="006178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Prowadzenie punktu konsultacyjnego ds. narkomanii, w tym prowadzenie kontaktu indywidualnego, zarówno z</w:t>
            </w:r>
            <w:r w:rsidR="006178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osobami eksperymentującymi, jak i</w:t>
            </w:r>
            <w:r w:rsidR="006178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7106">
              <w:rPr>
                <w:rFonts w:ascii="Times New Roman" w:hAnsi="Times New Roman" w:cs="Times New Roman"/>
                <w:sz w:val="20"/>
                <w:szCs w:val="20"/>
              </w:rPr>
              <w:t>członkami ich rodzin.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BF72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 działań Punktu Konsultacy</w:t>
            </w:r>
            <w:r w:rsidR="00E3730C">
              <w:rPr>
                <w:rFonts w:ascii="Times New Roman" w:hAnsi="Times New Roman" w:cs="Times New Roman"/>
                <w:sz w:val="20"/>
                <w:szCs w:val="20"/>
              </w:rPr>
              <w:t xml:space="preserve">jnego ds. Narkomanii </w:t>
            </w:r>
            <w:r w:rsidR="00E6425E">
              <w:rPr>
                <w:rFonts w:ascii="Times New Roman" w:hAnsi="Times New Roman" w:cs="Times New Roman"/>
                <w:sz w:val="20"/>
                <w:szCs w:val="20"/>
              </w:rPr>
              <w:t>skorzystało</w:t>
            </w:r>
            <w:r w:rsidRPr="00994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85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6425E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bezpośrednio, bądź pośrednio dotkniętych problemem narkomanii z gminy Cieszyn. W ramach Punktu </w:t>
            </w:r>
            <w:r w:rsidR="00622851">
              <w:rPr>
                <w:rFonts w:ascii="Times New Roman" w:hAnsi="Times New Roman" w:cs="Times New Roman"/>
                <w:sz w:val="20"/>
                <w:szCs w:val="20"/>
              </w:rPr>
              <w:t>uruchomiono 356</w:t>
            </w:r>
            <w:r w:rsidRPr="00622851">
              <w:rPr>
                <w:rFonts w:ascii="Times New Roman" w:hAnsi="Times New Roman" w:cs="Times New Roman"/>
                <w:sz w:val="20"/>
                <w:szCs w:val="20"/>
              </w:rPr>
              <w:t xml:space="preserve"> godzin dyżu</w:t>
            </w:r>
            <w:r w:rsidR="00622851">
              <w:rPr>
                <w:rFonts w:ascii="Times New Roman" w:hAnsi="Times New Roman" w:cs="Times New Roman"/>
                <w:sz w:val="20"/>
                <w:szCs w:val="20"/>
              </w:rPr>
              <w:t>rów terapeuty uzależnień oraz 98</w:t>
            </w:r>
            <w:r w:rsidRPr="00622851">
              <w:rPr>
                <w:rFonts w:ascii="Times New Roman" w:hAnsi="Times New Roman" w:cs="Times New Roman"/>
                <w:sz w:val="20"/>
                <w:szCs w:val="20"/>
              </w:rPr>
              <w:t xml:space="preserve"> godzin dyżurów psychoterapeuty.</w:t>
            </w:r>
          </w:p>
        </w:tc>
      </w:tr>
      <w:tr w:rsidR="00A04F0F" w:rsidRPr="00143E6E" w:rsidTr="00F52D98">
        <w:trPr>
          <w:trHeight w:val="4000"/>
        </w:trPr>
        <w:tc>
          <w:tcPr>
            <w:tcW w:w="462" w:type="dxa"/>
            <w:gridSpan w:val="2"/>
            <w:vMerge w:val="restart"/>
          </w:tcPr>
          <w:p w:rsidR="00A04F0F" w:rsidRPr="00143E6E" w:rsidRDefault="00A04F0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091" w:type="dxa"/>
            <w:gridSpan w:val="3"/>
          </w:tcPr>
          <w:p w:rsidR="00A04F0F" w:rsidRPr="00143E6E" w:rsidRDefault="00A04F0F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A04F0F" w:rsidRPr="00143E6E" w:rsidRDefault="00A04F0F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A04F0F" w:rsidRPr="00143E6E" w:rsidRDefault="00A04F0F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kompleksowego programu działań terapeutycznych dla osób z problemem alkoholowym, dotkniętych przemocą w rodzinie.</w:t>
            </w:r>
          </w:p>
        </w:tc>
        <w:tc>
          <w:tcPr>
            <w:tcW w:w="851" w:type="dxa"/>
            <w:gridSpan w:val="2"/>
          </w:tcPr>
          <w:p w:rsidR="00A04F0F" w:rsidRPr="00143E6E" w:rsidRDefault="00A04F0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4F0F" w:rsidRPr="00143E6E" w:rsidRDefault="00A04F0F" w:rsidP="0059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A04F0F" w:rsidRPr="000771E7" w:rsidRDefault="00A04F0F" w:rsidP="00617805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71E7">
              <w:rPr>
                <w:rFonts w:ascii="Times New Roman" w:hAnsi="Times New Roman"/>
                <w:sz w:val="20"/>
                <w:szCs w:val="20"/>
              </w:rPr>
              <w:t xml:space="preserve">Realizacja kompleksowego programu dla rodzin z problemem uzależnień, bądź dotkniętych przemocą w rodzinie, m.in.: pomoc psychologiczna, prawna, psychoterapia, </w:t>
            </w:r>
            <w:proofErr w:type="spellStart"/>
            <w:r w:rsidRPr="000771E7">
              <w:rPr>
                <w:rFonts w:ascii="Times New Roman" w:hAnsi="Times New Roman"/>
                <w:sz w:val="20"/>
                <w:szCs w:val="20"/>
              </w:rPr>
              <w:t>kontakt</w:t>
            </w:r>
            <w:proofErr w:type="spellEnd"/>
            <w:r w:rsidRPr="000771E7">
              <w:rPr>
                <w:rFonts w:ascii="Times New Roman" w:hAnsi="Times New Roman"/>
                <w:sz w:val="20"/>
                <w:szCs w:val="20"/>
              </w:rPr>
              <w:t xml:space="preserve"> indywidualny, prowadzenie grup terapeutycznych, grup terapii zajęciowej, grup wsparcia, grup o charakterze socjoterapeutycznym.</w:t>
            </w:r>
          </w:p>
          <w:p w:rsidR="00A04F0F" w:rsidRPr="00143E6E" w:rsidRDefault="00A04F0F" w:rsidP="00613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04F0F" w:rsidRPr="00CA42B5" w:rsidRDefault="00A04F0F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2B5">
              <w:rPr>
                <w:rFonts w:ascii="Times New Roman" w:hAnsi="Times New Roman" w:cs="Times New Roman"/>
                <w:sz w:val="20"/>
                <w:szCs w:val="20"/>
              </w:rPr>
              <w:t>„Program wieloaspektowej pomocy psychologicznej i prawnej Rodzina w Centrum”.</w:t>
            </w:r>
          </w:p>
          <w:p w:rsidR="00A04F0F" w:rsidRPr="00533AB7" w:rsidRDefault="00A04F0F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405 osób z gminy Cieszyn, w ramach m.in.: poradnictwa psychologicznego, prawnego, grup o charakterze socjoterapeutycznym, grup terapii zajęciowej w pracowniach artystycznych, mitingów, grup samopomocowych, imprez okolicznościowych. </w:t>
            </w:r>
          </w:p>
          <w:p w:rsidR="00A04F0F" w:rsidRPr="00143E6E" w:rsidRDefault="00B73F40" w:rsidP="00B73F4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 ramach Programu </w:t>
            </w:r>
            <w:r w:rsidR="00A04F0F"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157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osób skorzystało z </w:t>
            </w:r>
            <w:r w:rsidR="00A04F0F"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porad prawnych,; 140 osoby skorzystały z pomocy psychologicznej </w:t>
            </w:r>
            <w:r w:rsidR="00A04F0F">
              <w:rPr>
                <w:rFonts w:ascii="Times New Roman" w:hAnsi="Times New Roman" w:cs="Times New Roman"/>
                <w:sz w:val="20"/>
                <w:szCs w:val="20"/>
              </w:rPr>
              <w:t xml:space="preserve">indywidualnej, rodzinnej i par; </w:t>
            </w:r>
            <w:r w:rsidR="00A04F0F" w:rsidRPr="00533AB7">
              <w:rPr>
                <w:rFonts w:ascii="Times New Roman" w:hAnsi="Times New Roman" w:cs="Times New Roman"/>
                <w:sz w:val="20"/>
                <w:szCs w:val="20"/>
              </w:rPr>
              <w:t>9 dzieci i</w:t>
            </w:r>
            <w:r w:rsidR="00A04F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04F0F" w:rsidRPr="00533AB7">
              <w:rPr>
                <w:rFonts w:ascii="Times New Roman" w:hAnsi="Times New Roman" w:cs="Times New Roman"/>
                <w:sz w:val="20"/>
                <w:szCs w:val="20"/>
              </w:rPr>
              <w:t>młodzieży uczestniczyło w grupach o charakterze socjoterapeutycznym, kompensacyjnym, rewalidacyjnym; 47 dzieci i młodzieży oraz 2 rodziców uczestniczyło w grupach terapii zajęciowej w</w:t>
            </w:r>
            <w:r w:rsidR="00C524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04F0F" w:rsidRPr="00533AB7">
              <w:rPr>
                <w:rFonts w:ascii="Times New Roman" w:hAnsi="Times New Roman" w:cs="Times New Roman"/>
                <w:sz w:val="20"/>
                <w:szCs w:val="20"/>
              </w:rPr>
              <w:t>pracowniach artystycznych.</w:t>
            </w:r>
          </w:p>
        </w:tc>
      </w:tr>
      <w:tr w:rsidR="0005071E" w:rsidRPr="00143E6E" w:rsidTr="00370430">
        <w:trPr>
          <w:trHeight w:val="668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71E" w:rsidRPr="00143E6E" w:rsidRDefault="00C52413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5071E" w:rsidRPr="00A878C0">
              <w:rPr>
                <w:rFonts w:ascii="Times New Roman" w:hAnsi="Times New Roman" w:cs="Times New Roman"/>
                <w:sz w:val="20"/>
                <w:szCs w:val="20"/>
              </w:rPr>
              <w:t>-XII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CF1E3E" w:rsidRDefault="00C52413" w:rsidP="00C52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2138">
              <w:rPr>
                <w:rFonts w:ascii="Times New Roman" w:hAnsi="Times New Roman" w:cs="Times New Roman"/>
                <w:sz w:val="20"/>
                <w:szCs w:val="20"/>
              </w:rPr>
              <w:t>Zorganizowanie </w:t>
            </w:r>
            <w:proofErr w:type="spellStart"/>
            <w:r w:rsidRPr="00952138">
              <w:rPr>
                <w:rFonts w:ascii="Times New Roman" w:hAnsi="Times New Roman" w:cs="Times New Roman"/>
                <w:sz w:val="20"/>
                <w:szCs w:val="20"/>
              </w:rPr>
              <w:t>usług</w:t>
            </w:r>
            <w:proofErr w:type="spellEnd"/>
            <w:r w:rsidRPr="00952138">
              <w:rPr>
                <w:rFonts w:ascii="Times New Roman" w:hAnsi="Times New Roman" w:cs="Times New Roman"/>
                <w:sz w:val="20"/>
                <w:szCs w:val="20"/>
              </w:rPr>
              <w:t> prawnych polegających na reprezentacji w sądzie ofiar przemocy.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Pr="00143E6E" w:rsidRDefault="00B2327F" w:rsidP="002D7C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zlecono reprezentowania w sądzie</w:t>
            </w:r>
            <w:r w:rsidR="002D7C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071E" w:rsidRPr="00143E6E" w:rsidTr="00370430">
        <w:trPr>
          <w:trHeight w:val="560"/>
        </w:trPr>
        <w:tc>
          <w:tcPr>
            <w:tcW w:w="462" w:type="dxa"/>
            <w:gridSpan w:val="2"/>
            <w:vMerge/>
          </w:tcPr>
          <w:p w:rsidR="0005071E" w:rsidRPr="00143E6E" w:rsidRDefault="0005071E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05071E" w:rsidRPr="00143E6E" w:rsidRDefault="0005071E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71E" w:rsidRPr="00EC686F" w:rsidRDefault="00C52413" w:rsidP="004C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5071E" w:rsidRPr="00EC686F">
              <w:rPr>
                <w:rFonts w:ascii="Times New Roman" w:hAnsi="Times New Roman" w:cs="Times New Roman"/>
                <w:sz w:val="20"/>
                <w:szCs w:val="20"/>
              </w:rPr>
              <w:t xml:space="preserve"> - XII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71E" w:rsidRPr="00EC686F" w:rsidRDefault="00364255" w:rsidP="004C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71E" w:rsidRPr="0022167D" w:rsidRDefault="0005071E" w:rsidP="0005071E">
            <w:pPr>
              <w:pStyle w:val="Akapitzlist"/>
              <w:numPr>
                <w:ilvl w:val="0"/>
                <w:numId w:val="4"/>
              </w:numPr>
              <w:ind w:left="38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/>
                <w:sz w:val="20"/>
                <w:szCs w:val="20"/>
              </w:rPr>
              <w:t>Realizacja programu zakładającego pracę z rodzinami, u których w związku</w:t>
            </w:r>
            <w:r w:rsidRPr="00143E6E">
              <w:rPr>
                <w:rFonts w:ascii="Times New Roman" w:hAnsi="Times New Roman"/>
                <w:sz w:val="20"/>
                <w:szCs w:val="20"/>
              </w:rPr>
              <w:br/>
              <w:t>z uzależnieniem występuje zjawisko przemocy domowej.</w:t>
            </w:r>
          </w:p>
          <w:p w:rsidR="0022167D" w:rsidRDefault="0022167D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56319C" w:rsidRDefault="0056319C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7D19A0" w:rsidRDefault="007D19A0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22167D" w:rsidRDefault="0022167D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22167D" w:rsidRPr="0022167D" w:rsidRDefault="0022167D" w:rsidP="0022167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71E" w:rsidRDefault="00364255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255">
              <w:rPr>
                <w:rFonts w:ascii="Times New Roman" w:hAnsi="Times New Roman" w:cs="Times New Roman"/>
                <w:sz w:val="20"/>
                <w:szCs w:val="20"/>
              </w:rPr>
              <w:t>Ze względu na sytuację pandemiczną w kraju zadanie nie zostało zrealizowane.</w:t>
            </w:r>
          </w:p>
          <w:p w:rsidR="00FA31A4" w:rsidRDefault="00FA31A4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A4" w:rsidRDefault="00FA31A4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A4" w:rsidRDefault="00FA31A4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A4" w:rsidRPr="00364255" w:rsidRDefault="00FA31A4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1E" w:rsidRPr="00143E6E" w:rsidTr="00370430">
        <w:trPr>
          <w:trHeight w:val="578"/>
        </w:trPr>
        <w:tc>
          <w:tcPr>
            <w:tcW w:w="15877" w:type="dxa"/>
            <w:gridSpan w:val="15"/>
            <w:shd w:val="clear" w:color="auto" w:fill="BFBFBF" w:themeFill="background1" w:themeFillShade="BF"/>
          </w:tcPr>
          <w:p w:rsidR="0005071E" w:rsidRPr="001A74C3" w:rsidRDefault="0005071E" w:rsidP="0060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</w:pPr>
            <w:r w:rsidRPr="001A7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1A74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  <w:t>.Cel szczegółowy:</w:t>
            </w:r>
          </w:p>
          <w:p w:rsidR="0005071E" w:rsidRPr="00143E6E" w:rsidRDefault="0005071E" w:rsidP="006061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74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A6A6A6" w:themeFill="background1" w:themeFillShade="A6"/>
              </w:rPr>
              <w:t xml:space="preserve"> </w:t>
            </w:r>
            <w:bookmarkStart w:id="0" w:name="_Toc429742626"/>
            <w:bookmarkStart w:id="1" w:name="_Toc431284736"/>
            <w:bookmarkStart w:id="2" w:name="_Toc431288380"/>
            <w:bookmarkStart w:id="3" w:name="_Toc431979082"/>
            <w:bookmarkStart w:id="4" w:name="_Toc432487256"/>
            <w:bookmarkStart w:id="5" w:name="_Toc461707885"/>
            <w:bookmarkStart w:id="6" w:name="_Toc463951479"/>
            <w:bookmarkStart w:id="7" w:name="_Toc463951631"/>
            <w:bookmarkStart w:id="8" w:name="_Toc495317994"/>
            <w:r w:rsidRPr="001A74C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</w:rPr>
              <w:t>Zapobieganie powstawaniu nowych problemów związanych z uzależnieniami oraz przemocą w rodzinie poprzez prowadzenie profilaktycznej działalności informacyjnej i edukacyjnej w szczególności dla dzieci i młodzieży, w tym prowadzenie zajęć pozalekcyjnych w tym zajęć sportowych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1A74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77A3C" w:rsidRPr="00143E6E" w:rsidTr="00370430">
        <w:trPr>
          <w:trHeight w:val="758"/>
        </w:trPr>
        <w:tc>
          <w:tcPr>
            <w:tcW w:w="426" w:type="dxa"/>
            <w:vMerge w:val="restart"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gridSpan w:val="3"/>
            <w:vMerge w:val="restart"/>
          </w:tcPr>
          <w:p w:rsidR="00D77A3C" w:rsidRPr="00143E6E" w:rsidRDefault="00D77A3C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gridSpan w:val="2"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Organizacja </w:t>
            </w:r>
            <w:r w:rsidRPr="00C05A81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edycji Szkoły Wczesnej Profilaktyki.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614E98" w:rsidRDefault="00D77A3C" w:rsidP="00DE27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64255">
              <w:rPr>
                <w:rFonts w:ascii="Times New Roman" w:hAnsi="Times New Roman" w:cs="Times New Roman"/>
                <w:sz w:val="20"/>
                <w:szCs w:val="20"/>
              </w:rPr>
              <w:t>Ze względu na sytuację pandemiczną w kraju zadanie nie zostało zrealizowane.</w:t>
            </w:r>
          </w:p>
        </w:tc>
      </w:tr>
      <w:tr w:rsidR="00D77A3C" w:rsidRPr="00143E6E" w:rsidTr="00370430">
        <w:trPr>
          <w:trHeight w:val="153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77A3C" w:rsidRPr="00693745" w:rsidRDefault="00D77A3C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7A3C" w:rsidRPr="004070B7" w:rsidRDefault="00D77A3C" w:rsidP="00504056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070B7">
              <w:rPr>
                <w:rFonts w:cs="Times New Roman"/>
                <w:sz w:val="20"/>
                <w:szCs w:val="20"/>
              </w:rPr>
              <w:t>3.249, 40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D77A3C" w:rsidRPr="00B54DBA" w:rsidRDefault="00D77A3C" w:rsidP="004F1B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Programy profilaktyczne:</w:t>
            </w:r>
          </w:p>
          <w:p w:rsidR="00D77A3C" w:rsidRPr="00B54DBA" w:rsidRDefault="00D77A3C" w:rsidP="004F1B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- organizacja programów profilaktycznych</w:t>
            </w:r>
            <w:r w:rsidRPr="00B54DBA">
              <w:rPr>
                <w:rFonts w:ascii="Times New Roman" w:hAnsi="Times New Roman"/>
                <w:sz w:val="20"/>
                <w:szCs w:val="20"/>
              </w:rPr>
              <w:br/>
              <w:t>w cieszyńskich przedszkolach i szkołach, akcji profilaktycznych skierowanych w szczególności</w:t>
            </w:r>
          </w:p>
          <w:p w:rsidR="00D77A3C" w:rsidRPr="00B54DBA" w:rsidRDefault="00D77A3C" w:rsidP="004F1B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 do dzieci i młodzieży, takich, jak konkursy, przedstawienia, koncerty i seanse filmowe, będące elementem szerszych działań profilaktycznych;</w:t>
            </w:r>
          </w:p>
          <w:p w:rsidR="00D77A3C" w:rsidRPr="00B54DBA" w:rsidRDefault="00D77A3C" w:rsidP="004F1B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- organizacja zajęć w ramach programów profilaktycznych dla nauczycieli i pedagogów;</w:t>
            </w:r>
          </w:p>
          <w:p w:rsidR="00D77A3C" w:rsidRPr="00B54DBA" w:rsidRDefault="00D77A3C" w:rsidP="004F1B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- organizacja działań profilaktycznych dla rodziców;</w:t>
            </w:r>
          </w:p>
          <w:p w:rsidR="00D77A3C" w:rsidRPr="00030B80" w:rsidRDefault="00D77A3C" w:rsidP="004F1B1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4DBA">
              <w:rPr>
                <w:rFonts w:ascii="Times New Roman" w:hAnsi="Times New Roman"/>
                <w:sz w:val="20"/>
                <w:szCs w:val="20"/>
              </w:rPr>
              <w:t>- zakup</w:t>
            </w:r>
            <w:r w:rsidR="00E66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4DBA">
              <w:rPr>
                <w:rFonts w:ascii="Times New Roman" w:hAnsi="Times New Roman"/>
                <w:sz w:val="20"/>
                <w:szCs w:val="20"/>
              </w:rPr>
              <w:t>pomocy profilaktycznych - edukacyjnych dla szkół.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030B80" w:rsidRDefault="00D77A3C" w:rsidP="009803CD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warsztatów dla dzieci i młodzieży z zakresu </w:t>
            </w:r>
            <w:proofErr w:type="spellStart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uzależnień, w których wzięło udział 206 uczniów SP 1 oraz 1 szkolenie dla nauczycieli, w</w:t>
            </w:r>
            <w:r w:rsidR="00980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których uczestniczyło 60 osób;</w:t>
            </w:r>
          </w:p>
        </w:tc>
      </w:tr>
      <w:tr w:rsidR="00D77A3C" w:rsidRPr="00143E6E" w:rsidTr="00370430">
        <w:trPr>
          <w:trHeight w:val="139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693745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  <w:tc>
          <w:tcPr>
            <w:tcW w:w="3685" w:type="dxa"/>
            <w:vMerge/>
          </w:tcPr>
          <w:p w:rsidR="00D77A3C" w:rsidRPr="00030B80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030B80" w:rsidRDefault="00D77A3C" w:rsidP="00030B80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3 spektakle profilaktyczne, w których wzięło udział 62 uczniów SP 7, 45 przedszkolaków Przedszkola nr 19 oraz 35 przedszkolaków z Przedszkola nr 9;</w:t>
            </w:r>
          </w:p>
        </w:tc>
      </w:tr>
      <w:tr w:rsidR="00D77A3C" w:rsidRPr="00143E6E" w:rsidTr="00370430">
        <w:trPr>
          <w:trHeight w:val="571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693745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6049,78</w:t>
            </w:r>
          </w:p>
        </w:tc>
        <w:tc>
          <w:tcPr>
            <w:tcW w:w="3685" w:type="dxa"/>
            <w:vMerge/>
          </w:tcPr>
          <w:p w:rsidR="00D77A3C" w:rsidRPr="00030B80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77A3C" w:rsidRPr="00030B80" w:rsidRDefault="00D77A3C" w:rsidP="00030B80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warsztaty dla dzieci i młodzieży z zakresu </w:t>
            </w:r>
            <w:proofErr w:type="spellStart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uzależnień, w których uczestniczyło 264 uczniów SP 6 oraz 230 uczniów SP 5;</w:t>
            </w:r>
          </w:p>
        </w:tc>
      </w:tr>
      <w:tr w:rsidR="00D77A3C" w:rsidRPr="00143E6E" w:rsidTr="00370430">
        <w:trPr>
          <w:trHeight w:val="570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693745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3685" w:type="dxa"/>
            <w:vMerge/>
          </w:tcPr>
          <w:p w:rsidR="00D77A3C" w:rsidRPr="00030B80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77A3C" w:rsidRPr="00030B80" w:rsidRDefault="00D77A3C" w:rsidP="009803CD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warsztatów z zakresu </w:t>
            </w:r>
            <w:proofErr w:type="spellStart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uzależnień i</w:t>
            </w:r>
            <w:r w:rsidR="00980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przemocy, w których uczestniczyło 81 uczniów ZS im. W. </w:t>
            </w:r>
            <w:proofErr w:type="spellStart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Szybińskiego</w:t>
            </w:r>
            <w:proofErr w:type="spellEnd"/>
            <w:r w:rsidRPr="00030B8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77A3C" w:rsidRPr="00143E6E" w:rsidTr="00370430">
        <w:trPr>
          <w:trHeight w:val="139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5.600,00</w:t>
            </w:r>
          </w:p>
        </w:tc>
        <w:tc>
          <w:tcPr>
            <w:tcW w:w="3685" w:type="dxa"/>
            <w:vMerge/>
          </w:tcPr>
          <w:p w:rsidR="00D77A3C" w:rsidRPr="00030B80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030B80" w:rsidRDefault="00D77A3C" w:rsidP="009803C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hAnsi="Times New Roman" w:cs="Times New Roman"/>
                <w:sz w:val="20"/>
                <w:szCs w:val="20"/>
              </w:rPr>
              <w:t xml:space="preserve">14 warsztatów z zakresu </w:t>
            </w:r>
            <w:proofErr w:type="spellStart"/>
            <w:r w:rsidRPr="00030B80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030B80">
              <w:rPr>
                <w:rFonts w:ascii="Times New Roman" w:hAnsi="Times New Roman" w:cs="Times New Roman"/>
                <w:sz w:val="20"/>
                <w:szCs w:val="20"/>
              </w:rPr>
              <w:t xml:space="preserve"> uzależnień, w</w:t>
            </w:r>
            <w:r w:rsidR="009803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0B80">
              <w:rPr>
                <w:rFonts w:ascii="Times New Roman" w:hAnsi="Times New Roman" w:cs="Times New Roman"/>
                <w:sz w:val="20"/>
                <w:szCs w:val="20"/>
              </w:rPr>
              <w:t>których uczestniczyło 561 uczniów cieszyńskich szkół</w:t>
            </w:r>
            <w:r w:rsidR="00A45368">
              <w:rPr>
                <w:rFonts w:ascii="Times New Roman" w:hAnsi="Times New Roman" w:cs="Times New Roman"/>
                <w:sz w:val="20"/>
                <w:szCs w:val="20"/>
              </w:rPr>
              <w:t xml:space="preserve">. W związku z sytuacją pandemiczną w kraju dopuszczono możliwość realizacji zajęć </w:t>
            </w:r>
            <w:proofErr w:type="spellStart"/>
            <w:r w:rsidR="00A4536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030B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77A3C" w:rsidRPr="00143E6E" w:rsidTr="00370430">
        <w:trPr>
          <w:trHeight w:val="139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5040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5997,81</w:t>
            </w:r>
          </w:p>
        </w:tc>
        <w:tc>
          <w:tcPr>
            <w:tcW w:w="3685" w:type="dxa"/>
            <w:vMerge/>
          </w:tcPr>
          <w:p w:rsidR="00D77A3C" w:rsidRPr="00030B80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030B80" w:rsidRDefault="00D77A3C" w:rsidP="00B156CF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0B80">
              <w:rPr>
                <w:rFonts w:ascii="Times New Roman" w:hAnsi="Times New Roman" w:cs="Times New Roman"/>
                <w:sz w:val="20"/>
                <w:szCs w:val="20"/>
              </w:rPr>
              <w:t xml:space="preserve">16 warsztatów profilaktycznych, w których uczestniczyło 150 uczniów </w:t>
            </w:r>
            <w:r w:rsidR="00B156CF">
              <w:rPr>
                <w:rFonts w:ascii="Times New Roman" w:hAnsi="Times New Roman" w:cs="Times New Roman"/>
                <w:sz w:val="20"/>
                <w:szCs w:val="20"/>
              </w:rPr>
              <w:t xml:space="preserve">Katolicka </w:t>
            </w:r>
            <w:r w:rsidRPr="00030B80">
              <w:rPr>
                <w:rFonts w:ascii="Times New Roman" w:hAnsi="Times New Roman" w:cs="Times New Roman"/>
                <w:sz w:val="20"/>
                <w:szCs w:val="20"/>
              </w:rPr>
              <w:t>SP oraz 1szkolenie dla Rady Pedagogicznej, w którym wzięło udział 20 nauczycieli;</w:t>
            </w:r>
          </w:p>
        </w:tc>
      </w:tr>
      <w:tr w:rsidR="00D77A3C" w:rsidRPr="00143E6E" w:rsidTr="00FA31A4">
        <w:trPr>
          <w:trHeight w:val="617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FA31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3685" w:type="dxa"/>
            <w:vMerge/>
          </w:tcPr>
          <w:p w:rsidR="00D77A3C" w:rsidRPr="004070B7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77A3C" w:rsidRPr="004070B7" w:rsidRDefault="00D77A3C" w:rsidP="009803C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5 warsztatów profilaktycznych, w których uczestniczyło 170 uczniów II LO im. Kopernika</w:t>
            </w:r>
            <w:r w:rsidR="009803CD">
              <w:rPr>
                <w:rFonts w:ascii="Times New Roman" w:hAnsi="Times New Roman" w:cs="Times New Roman"/>
                <w:sz w:val="20"/>
                <w:szCs w:val="20"/>
              </w:rPr>
              <w:t xml:space="preserve">. W związku z sytuacją pandemiczną w kraju dopuszczono możliwość realizacji zajęć </w:t>
            </w:r>
            <w:proofErr w:type="spellStart"/>
            <w:r w:rsidR="009803C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77A3C" w:rsidRPr="00143E6E" w:rsidTr="00D77A3C">
        <w:trPr>
          <w:trHeight w:val="983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C536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77A3C" w:rsidRPr="004070B7" w:rsidRDefault="00D77A3C" w:rsidP="00C536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</w:tc>
        <w:tc>
          <w:tcPr>
            <w:tcW w:w="3685" w:type="dxa"/>
            <w:vMerge/>
          </w:tcPr>
          <w:p w:rsidR="00D77A3C" w:rsidRPr="004070B7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77A3C" w:rsidRPr="004070B7" w:rsidRDefault="00D77A3C" w:rsidP="00D77A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realizacja 6 warsztatów profilaktycznych w ZSEG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zakresu </w:t>
            </w:r>
            <w:proofErr w:type="spellStart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 uzależnień od środków psychoaktywnych, w których uczestniczyło 432 uczniów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77A3C" w:rsidRPr="00143E6E" w:rsidTr="00370430">
        <w:trPr>
          <w:trHeight w:val="285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C5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1.350,00</w:t>
            </w:r>
          </w:p>
        </w:tc>
        <w:tc>
          <w:tcPr>
            <w:tcW w:w="3685" w:type="dxa"/>
            <w:vMerge/>
          </w:tcPr>
          <w:p w:rsidR="00D77A3C" w:rsidRPr="004070B7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77A3C" w:rsidRPr="004070B7" w:rsidRDefault="00D77A3C" w:rsidP="00407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15 godzin warsztatów z zakresu </w:t>
            </w:r>
            <w:proofErr w:type="spellStart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 uzależnień od środków psychoaktywnych, w których uczestniczyło 154 uczniów ZDZ;</w:t>
            </w:r>
          </w:p>
        </w:tc>
      </w:tr>
      <w:tr w:rsidR="00D77A3C" w:rsidRPr="00143E6E" w:rsidTr="00D77A3C">
        <w:trPr>
          <w:trHeight w:val="458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Default="00D77A3C" w:rsidP="00C5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B95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  <w:p w:rsidR="00D77A3C" w:rsidRPr="00146B95" w:rsidRDefault="00D77A3C" w:rsidP="00C5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D77A3C" w:rsidRPr="004070B7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77A3C" w:rsidRPr="004070B7" w:rsidRDefault="00D77A3C" w:rsidP="00FA3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6 warsztatów profilaktycznych dla uczniów SP 7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jedno szkolenie dla </w:t>
            </w:r>
            <w:proofErr w:type="spellStart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rady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 pedagogicznej</w:t>
            </w:r>
            <w:r w:rsidR="00FA31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77A3C" w:rsidRPr="00143E6E" w:rsidTr="00F52D98">
        <w:trPr>
          <w:trHeight w:val="457"/>
        </w:trPr>
        <w:tc>
          <w:tcPr>
            <w:tcW w:w="426" w:type="dxa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D77A3C" w:rsidRPr="00143E6E" w:rsidRDefault="00D77A3C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D77A3C" w:rsidRPr="00143E6E" w:rsidRDefault="00D77A3C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77A3C" w:rsidRPr="004070B7" w:rsidRDefault="00D77A3C" w:rsidP="00C536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478,50</w:t>
            </w:r>
          </w:p>
          <w:p w:rsidR="00D77A3C" w:rsidRPr="00146B95" w:rsidRDefault="00D77A3C" w:rsidP="00C5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D77A3C" w:rsidRPr="004070B7" w:rsidRDefault="00D77A3C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D77A3C" w:rsidRPr="004070B7" w:rsidRDefault="00D77A3C" w:rsidP="00407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zakupy: zakup materiałów na rzecz realizacji programów profilaktycznych (17 </w:t>
            </w:r>
            <w:proofErr w:type="spellStart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pendrivów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 zakupionych w celu przekazywania do szkół i innych podmiotów działających w zakresie </w:t>
            </w:r>
            <w:proofErr w:type="spellStart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4070B7">
              <w:rPr>
                <w:rFonts w:ascii="Times New Roman" w:hAnsi="Times New Roman" w:cs="Times New Roman"/>
                <w:sz w:val="20"/>
                <w:szCs w:val="20"/>
              </w:rPr>
              <w:t xml:space="preserve"> materiałów profilaktycznych, kampanii społecznych, materiałów informacyjno – edukacyjnych w szczególności w czasie pandemii)</w:t>
            </w:r>
            <w:r w:rsidR="00FA31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6B95" w:rsidRPr="00143E6E" w:rsidTr="00370430">
        <w:trPr>
          <w:trHeight w:val="1505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146B95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B95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46B95" w:rsidRPr="00143E6E" w:rsidRDefault="00146B9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146B95" w:rsidRPr="00143E6E" w:rsidRDefault="00146B9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„mały grant”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146B95" w:rsidRPr="00143E6E" w:rsidRDefault="00146B95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</w:tcPr>
          <w:p w:rsidR="00146B95" w:rsidRPr="00143E6E" w:rsidRDefault="00146B95" w:rsidP="00752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52A24">
              <w:rPr>
                <w:rFonts w:ascii="Times New Roman" w:hAnsi="Times New Roman" w:cs="Times New Roman"/>
                <w:sz w:val="20"/>
                <w:szCs w:val="20"/>
              </w:rPr>
              <w:t>I-V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46B95" w:rsidRPr="00146B95" w:rsidRDefault="00146B95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6B95">
              <w:rPr>
                <w:rFonts w:ascii="Times New Roman" w:hAnsi="Times New Roman" w:cs="Times New Roman"/>
                <w:sz w:val="20"/>
                <w:szCs w:val="20"/>
              </w:rPr>
              <w:t>631,41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6B95" w:rsidRPr="00143E6E" w:rsidRDefault="00146B95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Profilaktyczna działalność informacyjna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br/>
              <w:t>i edukacyjna w obszarze uzależnień oraz w zakresie rozwijania zainteresowań wśród dzieci i młodzieży.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46B95" w:rsidRPr="00231792" w:rsidRDefault="00146B95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792">
              <w:rPr>
                <w:rFonts w:ascii="Times New Roman" w:hAnsi="Times New Roman" w:cs="Times New Roman"/>
                <w:sz w:val="20"/>
                <w:szCs w:val="20"/>
              </w:rPr>
              <w:t>„Program profilaktyczny i rozwijania zainteresowań dzieci i młodzieży „Pozytywka”. W ramach projektu zrealizowano Dni Rozwoju Osobistego, podczas których odbyło się 14 godzin warsztatów, w których uczestniczyło 119 dzieci i młodzieży.</w:t>
            </w:r>
          </w:p>
        </w:tc>
      </w:tr>
      <w:tr w:rsidR="001C4179" w:rsidRPr="00143E6E" w:rsidTr="00370430">
        <w:trPr>
          <w:trHeight w:val="562"/>
        </w:trPr>
        <w:tc>
          <w:tcPr>
            <w:tcW w:w="426" w:type="dxa"/>
            <w:vMerge w:val="restart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Stowarzy</w:t>
            </w:r>
            <w:r w:rsidR="003F4C34">
              <w:rPr>
                <w:rFonts w:ascii="Times New Roman" w:hAnsi="Times New Roman" w:cs="Times New Roman"/>
                <w:sz w:val="20"/>
                <w:szCs w:val="20"/>
              </w:rPr>
              <w:t>szenie Integracyjno-Rekreacyjne </w:t>
            </w: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„Na Luzie”</w:t>
            </w:r>
          </w:p>
        </w:tc>
        <w:tc>
          <w:tcPr>
            <w:tcW w:w="2693" w:type="dxa"/>
            <w:gridSpan w:val="3"/>
            <w:vMerge w:val="restart"/>
          </w:tcPr>
          <w:p w:rsidR="001C4179" w:rsidRPr="00E3645A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Wspieranie działań podejmowanych przez kluby sportowe i instytucje w zakresie organizacji cyklicznych zajęć sportowo – rekreacyjnych dla dzieci i młodzieży oraz doposażenie obiektów sportowo – rekreacyjnych, miejsc aktywnego wypoczynku.</w:t>
            </w:r>
          </w:p>
        </w:tc>
        <w:tc>
          <w:tcPr>
            <w:tcW w:w="850" w:type="dxa"/>
            <w:gridSpan w:val="2"/>
            <w:vMerge w:val="restart"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1C4179" w:rsidRPr="00E3645A" w:rsidRDefault="001C4179" w:rsidP="006061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45A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- rekreacyjnych i otwartych imprez sportowo - rekreacyjnych w połączeniu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Przeciwdziałanie uzależnieniom i patologiom społecznym – organizacja cyklicznych zajęć sportowo-rekreacyjnych dla dzieci i młodzieży w połączeniu z realizacją zajęć profilaktycznych (17 uczestników/214 godz.)</w:t>
            </w:r>
            <w:r w:rsidR="00F36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C4179" w:rsidRPr="00143E6E" w:rsidTr="00370430">
        <w:trPr>
          <w:trHeight w:val="461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3F4C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Klub</w:t>
            </w:r>
            <w:r w:rsidR="003F4C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Sportowy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MarioSport</w:t>
            </w:r>
            <w:proofErr w:type="spellEnd"/>
          </w:p>
        </w:tc>
        <w:tc>
          <w:tcPr>
            <w:tcW w:w="2693" w:type="dxa"/>
            <w:gridSpan w:val="3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3685" w:type="dxa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4179" w:rsidRPr="001A0EBB" w:rsidRDefault="001C4179" w:rsidP="00EA7266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color w:val="000000"/>
                <w:sz w:val="20"/>
                <w:szCs w:val="20"/>
              </w:rPr>
              <w:t>Organizacja cyklicznych zajęć sportowo-rekreacyjnych dla dzieci i młodzieży w połączeniu z realizacją zajęć profilaktycznych (30 osób/2 razy w tygodniu);</w:t>
            </w:r>
          </w:p>
        </w:tc>
      </w:tr>
      <w:tr w:rsidR="001C4179" w:rsidRPr="00143E6E" w:rsidTr="00370430">
        <w:trPr>
          <w:trHeight w:val="510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Cieszyński Klub Sportowy „PIAST”</w:t>
            </w:r>
          </w:p>
        </w:tc>
        <w:tc>
          <w:tcPr>
            <w:tcW w:w="2693" w:type="dxa"/>
            <w:gridSpan w:val="3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3685" w:type="dxa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color w:val="000000"/>
                <w:sz w:val="20"/>
                <w:szCs w:val="20"/>
              </w:rPr>
              <w:t>Organizacja cyklicznych zajęć sportowo-rekreacyjnych dla dzieci i młodzieży w połączeniu z realizacją zajęć profilaktycznych (90 osób/490 godz.);</w:t>
            </w:r>
          </w:p>
        </w:tc>
      </w:tr>
      <w:tr w:rsidR="001C4179" w:rsidRPr="00143E6E" w:rsidTr="00370430">
        <w:trPr>
          <w:trHeight w:val="271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Stowarzyszenie Kultury Fizycznej Freestyle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Union</w:t>
            </w:r>
          </w:p>
        </w:tc>
        <w:tc>
          <w:tcPr>
            <w:tcW w:w="2693" w:type="dxa"/>
            <w:gridSpan w:val="3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4.500,00</w:t>
            </w:r>
          </w:p>
        </w:tc>
        <w:tc>
          <w:tcPr>
            <w:tcW w:w="3685" w:type="dxa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3F7AD4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Z tenisem na sportowo, fajnie i zdrowo 2020 (10 osób/27 godz.);</w:t>
            </w:r>
          </w:p>
        </w:tc>
      </w:tr>
      <w:tr w:rsidR="001C4179" w:rsidRPr="00143E6E" w:rsidTr="00370430">
        <w:trPr>
          <w:trHeight w:val="271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Stowarzyszenie Animacji Kultury i Sportu “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Anima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Activ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93" w:type="dxa"/>
            <w:gridSpan w:val="3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3685" w:type="dxa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Organizacja cyklicznych zajęć sportowo-rekreacyjnych dla dzieci i młodzieży w połączeniu z realizacją zajęć profilaktycznych (20 osób);</w:t>
            </w:r>
          </w:p>
        </w:tc>
      </w:tr>
      <w:tr w:rsidR="001C4179" w:rsidRPr="00143E6E" w:rsidTr="00370430">
        <w:trPr>
          <w:trHeight w:val="523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3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E3645A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  <w:tc>
          <w:tcPr>
            <w:tcW w:w="3685" w:type="dxa"/>
            <w:vMerge/>
          </w:tcPr>
          <w:p w:rsidR="001C4179" w:rsidRPr="00E3645A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Prowadzenie szkolenia tenisa ziemnego (25 osób/220 godz.);</w:t>
            </w:r>
          </w:p>
        </w:tc>
      </w:tr>
      <w:tr w:rsidR="001C4179" w:rsidRPr="00143E6E" w:rsidTr="00370430">
        <w:trPr>
          <w:trHeight w:val="549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16.500,00</w:t>
            </w:r>
          </w:p>
        </w:tc>
        <w:tc>
          <w:tcPr>
            <w:tcW w:w="3685" w:type="dxa"/>
            <w:vMerge/>
          </w:tcPr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sportowo-rekreacyjnych dla dzieci i młodzieży w połączeniu z realizacją zajęć</w:t>
            </w:r>
            <w:r w:rsidR="00F36A67">
              <w:rPr>
                <w:rFonts w:ascii="Times New Roman" w:hAnsi="Times New Roman" w:cs="Times New Roman"/>
                <w:sz w:val="20"/>
                <w:szCs w:val="20"/>
              </w:rPr>
              <w:t xml:space="preserve"> profilaktycznych (119,5 godz.)</w:t>
            </w: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C4179" w:rsidRPr="00143E6E" w:rsidTr="00370430">
        <w:trPr>
          <w:trHeight w:val="556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Volleyball Club Victoria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MOSiR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Cieszyn</w:t>
            </w:r>
          </w:p>
        </w:tc>
        <w:tc>
          <w:tcPr>
            <w:tcW w:w="2693" w:type="dxa"/>
            <w:gridSpan w:val="3"/>
            <w:vMerge/>
          </w:tcPr>
          <w:p w:rsidR="001C4179" w:rsidRPr="001C4179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C4179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sportowo-rekreacyjnych dla dzieci i młodzieży w połączeniu z realizacją zajęć profilaktycznych (61,5 godz.);</w:t>
            </w:r>
          </w:p>
        </w:tc>
      </w:tr>
      <w:tr w:rsidR="001C4179" w:rsidRPr="00143E6E" w:rsidTr="00370430">
        <w:trPr>
          <w:trHeight w:val="554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Klub Sportowy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Humansport</w:t>
            </w:r>
            <w:proofErr w:type="spellEnd"/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11.000,00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sportowo-rekreacyjnych dla dzieci i młodzieży w połączeniu z realizacją zajęć profilaktycznych (30 osób/140 godz.);</w:t>
            </w:r>
          </w:p>
        </w:tc>
      </w:tr>
      <w:tr w:rsidR="001C4179" w:rsidRPr="00143E6E" w:rsidTr="00370430">
        <w:trPr>
          <w:trHeight w:val="182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2.300,00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32D34" w:rsidRDefault="001C4179" w:rsidP="00B643DA">
            <w:pPr>
              <w:pStyle w:val="NormalnyWeb"/>
              <w:contextualSpacing/>
              <w:jc w:val="both"/>
              <w:rPr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Ferie z rakietką (15 godz. turniej + 5 godz. basen</w:t>
            </w:r>
            <w:r w:rsidR="00AC6E0E">
              <w:rPr>
                <w:sz w:val="20"/>
                <w:szCs w:val="20"/>
              </w:rPr>
              <w:t>)</w:t>
            </w:r>
            <w:r w:rsidRPr="001A0EBB">
              <w:rPr>
                <w:sz w:val="20"/>
                <w:szCs w:val="20"/>
              </w:rPr>
              <w:t>;</w:t>
            </w:r>
          </w:p>
          <w:p w:rsidR="00532D34" w:rsidRPr="001A0EBB" w:rsidRDefault="00532D34" w:rsidP="00B643DA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C4179" w:rsidRPr="00143E6E" w:rsidTr="00370430">
        <w:trPr>
          <w:trHeight w:val="179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633401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Kultury </w:t>
            </w:r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Fizycznej Freestyle </w:t>
            </w:r>
            <w:proofErr w:type="spellStart"/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Union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3.700,00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Snowboardowe Ferie 2020 (13 osób);</w:t>
            </w:r>
          </w:p>
        </w:tc>
      </w:tr>
      <w:tr w:rsidR="001C4179" w:rsidRPr="00143E6E" w:rsidTr="003F7AD4">
        <w:trPr>
          <w:trHeight w:val="1014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C53F0C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Organizacja cyklicznych zajęć sportowo-rekreacyjnych dla dzieci i młodzieży w połączeniu z realizacją zajęć profilaktycznych podczas ferii zimowych 2020 w</w:t>
            </w:r>
            <w:r w:rsidR="00C53F0C">
              <w:rPr>
                <w:sz w:val="20"/>
                <w:szCs w:val="20"/>
              </w:rPr>
              <w:t> </w:t>
            </w:r>
            <w:r w:rsidRPr="001A0EBB">
              <w:rPr>
                <w:sz w:val="20"/>
                <w:szCs w:val="20"/>
              </w:rPr>
              <w:t>ramach „Akcji Zima” (70 - 80 osób);</w:t>
            </w:r>
          </w:p>
        </w:tc>
      </w:tr>
      <w:tr w:rsidR="001C4179" w:rsidRPr="00143E6E" w:rsidTr="00370430">
        <w:trPr>
          <w:trHeight w:val="179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Stowarzyszenie Integracyjno-Rekreacyjne „Na luzie”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902,55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5C1648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Przeciwdziałanie uzależnieniom i patologiom społecznym - organizacja zajęć sportowo -rekreacyjnych dla dzieci i młodzieży w połączeniu z realizacją zajęć profilaktycznych podczas ferii zimowych 2020 w ramach „Akcji Zima” (12 osób);</w:t>
            </w:r>
          </w:p>
        </w:tc>
      </w:tr>
      <w:tr w:rsidR="001C4179" w:rsidRPr="00143E6E" w:rsidTr="00370430">
        <w:trPr>
          <w:trHeight w:val="95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Fundacja Talent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6.500,00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A0EBB">
              <w:rPr>
                <w:sz w:val="20"/>
                <w:szCs w:val="20"/>
              </w:rPr>
              <w:t>„Wakacje z talentem” (22 osoby/81 godz.);</w:t>
            </w:r>
          </w:p>
        </w:tc>
      </w:tr>
      <w:tr w:rsidR="001C4179" w:rsidRPr="00143E6E" w:rsidTr="00370430">
        <w:trPr>
          <w:trHeight w:val="93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5.700,00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– rekreacyjnych dla dzieci i młodzieży w połączeniu z realizacją zajęć profilaktycznych (88 osób/26 godz.);</w:t>
            </w:r>
          </w:p>
        </w:tc>
      </w:tr>
      <w:tr w:rsidR="001C4179" w:rsidRPr="00143E6E" w:rsidTr="00370430">
        <w:trPr>
          <w:trHeight w:val="147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3F4C34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 </w:t>
            </w:r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Sportowy </w:t>
            </w:r>
            <w:proofErr w:type="spellStart"/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>MarioSport</w:t>
            </w:r>
            <w:proofErr w:type="spellEnd"/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5.676,00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– rekreacyjnych dla dzieci i młodzieży w połączeniu z realizacją zajęć profilaktycznych – pływanie (56 osób/45 godz.);</w:t>
            </w:r>
          </w:p>
        </w:tc>
      </w:tr>
      <w:tr w:rsidR="001C4179" w:rsidRPr="00143E6E" w:rsidTr="00370430">
        <w:trPr>
          <w:trHeight w:val="147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C4179" w:rsidRPr="001A0EBB" w:rsidRDefault="003F4C34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 </w:t>
            </w:r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Sportowy </w:t>
            </w:r>
            <w:proofErr w:type="spellStart"/>
            <w:r w:rsidR="001C4179" w:rsidRPr="001A0EBB">
              <w:rPr>
                <w:rFonts w:ascii="Times New Roman" w:hAnsi="Times New Roman" w:cs="Times New Roman"/>
                <w:sz w:val="20"/>
                <w:szCs w:val="20"/>
              </w:rPr>
              <w:t>MarioSport</w:t>
            </w:r>
            <w:proofErr w:type="spellEnd"/>
          </w:p>
        </w:tc>
        <w:tc>
          <w:tcPr>
            <w:tcW w:w="2693" w:type="dxa"/>
            <w:gridSpan w:val="3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8315B2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A0EBB" w:rsidRDefault="001C4179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4.300,00</w:t>
            </w:r>
          </w:p>
        </w:tc>
        <w:tc>
          <w:tcPr>
            <w:tcW w:w="3685" w:type="dxa"/>
            <w:vMerge/>
          </w:tcPr>
          <w:p w:rsidR="001C4179" w:rsidRPr="008315B2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4179" w:rsidRPr="001A0EBB" w:rsidRDefault="001C4179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– rekreacyjnych dla dzieci i młodzieży w połączeniu z realizacją zajęć profilaktycznych – tenis (16 osób/56 godz.);</w:t>
            </w:r>
          </w:p>
        </w:tc>
      </w:tr>
      <w:tr w:rsidR="00285E10" w:rsidRPr="00143E6E" w:rsidTr="00370430">
        <w:trPr>
          <w:trHeight w:val="985"/>
        </w:trPr>
        <w:tc>
          <w:tcPr>
            <w:tcW w:w="426" w:type="dxa"/>
            <w:vMerge/>
          </w:tcPr>
          <w:p w:rsidR="00285E10" w:rsidRPr="00143E6E" w:rsidRDefault="00285E10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285E10" w:rsidRDefault="00285E10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Stowarzysznie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Animacji</w:t>
            </w:r>
            <w:r w:rsidR="00633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Kultury i</w:t>
            </w:r>
            <w:r w:rsidR="003F4C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Sportu „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Anima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Default="009619D6" w:rsidP="00633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9D6" w:rsidRPr="001A0EBB" w:rsidRDefault="009619D6" w:rsidP="0063340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285E10" w:rsidRPr="008315B2" w:rsidRDefault="00285E10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85E10" w:rsidRPr="008315B2" w:rsidRDefault="00285E10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85E10" w:rsidRDefault="00285E10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  <w:p w:rsidR="00285E10" w:rsidRPr="001A0EBB" w:rsidRDefault="00285E10" w:rsidP="005D78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85E10" w:rsidRPr="008315B2" w:rsidRDefault="00285E10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85E10" w:rsidRPr="001A0EBB" w:rsidRDefault="00285E10" w:rsidP="00B643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0EBB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– rekreacyjnych dla dzieci i młodzieży w połączeniu z realizacją zajęć profilaktycznych (ok. 15 osób/12 godz.).</w:t>
            </w:r>
          </w:p>
        </w:tc>
      </w:tr>
      <w:tr w:rsidR="001C4179" w:rsidRPr="00143E6E" w:rsidTr="005C44F5">
        <w:trPr>
          <w:trHeight w:val="416"/>
        </w:trPr>
        <w:tc>
          <w:tcPr>
            <w:tcW w:w="426" w:type="dxa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9619D6" w:rsidRPr="009619D6" w:rsidRDefault="009619D6" w:rsidP="009619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9D6">
              <w:rPr>
                <w:rFonts w:ascii="Times New Roman" w:hAnsi="Times New Roman"/>
                <w:sz w:val="18"/>
                <w:szCs w:val="18"/>
              </w:rPr>
              <w:t>Wydział Sportu</w:t>
            </w:r>
          </w:p>
        </w:tc>
        <w:tc>
          <w:tcPr>
            <w:tcW w:w="2693" w:type="dxa"/>
            <w:gridSpan w:val="3"/>
            <w:vMerge/>
          </w:tcPr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 – XII</w:t>
            </w: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179" w:rsidRPr="00143E6E" w:rsidRDefault="00FF2C3F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5.946,00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sprzętu sportowego z przeznaczeniem na doposażenie obiektów sportowo - rekreacyjnych,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związku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4179" w:rsidRPr="00F665AD" w:rsidRDefault="001C4179" w:rsidP="005C1648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D">
              <w:rPr>
                <w:rFonts w:ascii="Times New Roman" w:eastAsia="Times New Roman" w:hAnsi="Times New Roman" w:cs="Times New Roman"/>
                <w:sz w:val="20"/>
                <w:szCs w:val="20"/>
              </w:rPr>
              <w:t>Zakup sprzętu sportowego z przeznaczeniem na doposażenie obiektów sportowo - rekreacyjnych, miejsc aktywnego wypoczynku:</w:t>
            </w:r>
          </w:p>
          <w:p w:rsidR="00F665AD" w:rsidRPr="00F665AD" w:rsidRDefault="00F665AD" w:rsidP="00F665A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D">
              <w:rPr>
                <w:rFonts w:ascii="Times New Roman" w:eastAsia="Times New Roman" w:hAnsi="Times New Roman" w:cs="Times New Roman"/>
                <w:sz w:val="20"/>
                <w:szCs w:val="20"/>
              </w:rPr>
              <w:t>- Kąpielisko Miejskie: osłony zabezpieczające na stanowisko sędziowskie do siatkówki plażowej (2 szt.), wieszaki na siatkę do piłki siatkówkowej (2 szt.), piłki do piłki siatkowej (9 szt.);</w:t>
            </w:r>
          </w:p>
          <w:p w:rsidR="006375C5" w:rsidRPr="007C1964" w:rsidRDefault="00F665AD" w:rsidP="005C44F5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665AD">
              <w:rPr>
                <w:rFonts w:ascii="Times New Roman" w:eastAsia="Times New Roman" w:hAnsi="Times New Roman" w:cs="Times New Roman"/>
                <w:sz w:val="20"/>
                <w:szCs w:val="20"/>
              </w:rPr>
              <w:t>- Hala Widowiskowo - Sportowa: piłki do piłki nożnej (23 szt.).</w:t>
            </w:r>
          </w:p>
        </w:tc>
      </w:tr>
      <w:tr w:rsidR="001C4179" w:rsidRPr="00DE1AFC" w:rsidTr="00370430">
        <w:trPr>
          <w:trHeight w:val="546"/>
        </w:trPr>
        <w:tc>
          <w:tcPr>
            <w:tcW w:w="426" w:type="dxa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9619D6" w:rsidRDefault="009619D6" w:rsidP="009619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CUW,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szkoły podstawowe</w:t>
            </w: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 alternatywnego spędzania wolnego czasu.</w:t>
            </w:r>
          </w:p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43E6E" w:rsidRDefault="00FF37CA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19.323,22</w:t>
            </w:r>
          </w:p>
        </w:tc>
        <w:tc>
          <w:tcPr>
            <w:tcW w:w="3685" w:type="dxa"/>
          </w:tcPr>
          <w:p w:rsidR="001C4179" w:rsidRPr="003B24F5" w:rsidRDefault="003B24F5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4F5">
              <w:rPr>
                <w:rFonts w:ascii="Times New Roman" w:hAnsi="Times New Roman"/>
                <w:sz w:val="20"/>
                <w:szCs w:val="20"/>
              </w:rPr>
              <w:t>Organizacja zajęć pozalekcyjnych, w tym sportowo – rekreacyjnych realizowanych przez cieszyńskie szkoły.</w:t>
            </w:r>
          </w:p>
        </w:tc>
        <w:tc>
          <w:tcPr>
            <w:tcW w:w="4678" w:type="dxa"/>
          </w:tcPr>
          <w:p w:rsidR="001C4179" w:rsidRPr="00143E6E" w:rsidRDefault="001C4179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Organizacja pozalekcyjnych zajęć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sportowych, realizowany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w cieszyńskich szkołach, w tym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</w:p>
          <w:p w:rsidR="001C4179" w:rsidRPr="00C45B2E" w:rsidRDefault="001C4179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B2E">
              <w:rPr>
                <w:rFonts w:ascii="Times New Roman" w:hAnsi="Times New Roman" w:cs="Times New Roman"/>
                <w:sz w:val="20"/>
                <w:szCs w:val="20"/>
              </w:rPr>
              <w:t>SP 1 (</w:t>
            </w:r>
            <w:r w:rsidR="00C45B2E" w:rsidRPr="00C45B2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C45B2E">
              <w:rPr>
                <w:rFonts w:ascii="Times New Roman" w:hAnsi="Times New Roman" w:cs="Times New Roman"/>
                <w:sz w:val="20"/>
                <w:szCs w:val="20"/>
              </w:rPr>
              <w:t xml:space="preserve"> uczniów);</w:t>
            </w:r>
          </w:p>
          <w:p w:rsidR="001C4179" w:rsidRPr="00C45B2E" w:rsidRDefault="001C4179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B2E">
              <w:rPr>
                <w:rFonts w:ascii="Times New Roman" w:hAnsi="Times New Roman" w:cs="Times New Roman"/>
                <w:sz w:val="20"/>
                <w:szCs w:val="20"/>
              </w:rPr>
              <w:t>SP 2 (</w:t>
            </w:r>
            <w:r w:rsidR="00C45B2E" w:rsidRPr="00C45B2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C45B2E">
              <w:rPr>
                <w:rFonts w:ascii="Times New Roman" w:hAnsi="Times New Roman" w:cs="Times New Roman"/>
                <w:sz w:val="20"/>
                <w:szCs w:val="20"/>
              </w:rPr>
              <w:t xml:space="preserve"> uczniów);</w:t>
            </w:r>
          </w:p>
          <w:p w:rsidR="001C4179" w:rsidRPr="00C45B2E" w:rsidRDefault="00450858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 3 (</w:t>
            </w:r>
            <w:r w:rsidR="00C45B2E" w:rsidRPr="00C45B2E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1C4179" w:rsidRPr="00C45B2E">
              <w:rPr>
                <w:rFonts w:ascii="Times New Roman" w:hAnsi="Times New Roman" w:cs="Times New Roman"/>
                <w:sz w:val="20"/>
                <w:szCs w:val="20"/>
              </w:rPr>
              <w:t>uczniów);</w:t>
            </w:r>
          </w:p>
          <w:p w:rsidR="001C4179" w:rsidRPr="00C45B2E" w:rsidRDefault="00450858" w:rsidP="006061B9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 4 (</w:t>
            </w:r>
            <w:r w:rsidR="00C45B2E" w:rsidRPr="00C45B2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1C4179" w:rsidRPr="00C45B2E">
              <w:rPr>
                <w:rFonts w:ascii="Times New Roman" w:hAnsi="Times New Roman" w:cs="Times New Roman"/>
                <w:sz w:val="20"/>
                <w:szCs w:val="20"/>
              </w:rPr>
              <w:t>uczniów);</w:t>
            </w:r>
          </w:p>
          <w:p w:rsidR="001C4179" w:rsidRPr="00C45B2E" w:rsidRDefault="001C4179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B2E">
              <w:rPr>
                <w:rFonts w:ascii="Times New Roman" w:eastAsia="Times New Roman" w:hAnsi="Times New Roman" w:cs="Times New Roman"/>
                <w:sz w:val="20"/>
                <w:szCs w:val="20"/>
              </w:rPr>
              <w:t>SP 5 (</w:t>
            </w:r>
            <w:r w:rsidR="00C45B2E" w:rsidRPr="00C45B2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221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5B2E">
              <w:rPr>
                <w:rFonts w:ascii="Times New Roman" w:eastAsia="Times New Roman" w:hAnsi="Times New Roman" w:cs="Times New Roman"/>
                <w:sz w:val="20"/>
                <w:szCs w:val="20"/>
              </w:rPr>
              <w:t>uczniów);</w:t>
            </w:r>
          </w:p>
          <w:p w:rsidR="001C4179" w:rsidRPr="00DE1AFC" w:rsidRDefault="00450858" w:rsidP="00DE1AFC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 6 (</w:t>
            </w:r>
            <w:r w:rsidR="00C45B2E" w:rsidRPr="00C45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r w:rsidR="001C4179" w:rsidRPr="00C45B2E">
              <w:rPr>
                <w:rFonts w:ascii="Times New Roman" w:eastAsia="Times New Roman" w:hAnsi="Times New Roman" w:cs="Times New Roman"/>
                <w:sz w:val="20"/>
                <w:szCs w:val="20"/>
              </w:rPr>
              <w:t>uczniów).</w:t>
            </w:r>
          </w:p>
        </w:tc>
      </w:tr>
      <w:tr w:rsidR="001C4179" w:rsidRPr="00143E6E" w:rsidTr="00370430">
        <w:trPr>
          <w:trHeight w:val="971"/>
        </w:trPr>
        <w:tc>
          <w:tcPr>
            <w:tcW w:w="426" w:type="dxa"/>
            <w:vMerge w:val="restart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Miejska</w:t>
            </w:r>
          </w:p>
        </w:tc>
        <w:tc>
          <w:tcPr>
            <w:tcW w:w="2693" w:type="dxa"/>
            <w:gridSpan w:val="3"/>
            <w:vMerge w:val="restart"/>
          </w:tcPr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Wspieranie realizacji działań profilaktycznych i edukacyjnych podejmowanych przez Bibliotekę Miejską.</w:t>
            </w:r>
          </w:p>
        </w:tc>
        <w:tc>
          <w:tcPr>
            <w:tcW w:w="850" w:type="dxa"/>
            <w:gridSpan w:val="2"/>
            <w:vMerge w:val="restart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9" w:rsidRPr="00143E6E" w:rsidRDefault="0002098A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zajęć dla dzieci i młodzieży w Oddziale dla Dzieci Biblioteki Miejskiej.</w:t>
            </w: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C4179" w:rsidRPr="0059106B" w:rsidRDefault="001C4179" w:rsidP="00D216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 materiałów plastycznych, papierniczych, edukacyjno - dydaktycznych, nagród dla dzieci oraz sprzętu w celu wyposażenia pomieszczenia, w którym odbywają się zajęcia. </w:t>
            </w:r>
            <w:r w:rsidR="0002098A" w:rsidRPr="0002098A">
              <w:rPr>
                <w:rFonts w:ascii="Times New Roman" w:eastAsia="Times New Roman" w:hAnsi="Times New Roman" w:cs="Times New Roman"/>
                <w:sz w:val="20"/>
                <w:szCs w:val="20"/>
              </w:rPr>
              <w:t>W 69</w:t>
            </w:r>
            <w:r w:rsidRPr="00020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o charakterze biblioterapeutycznym i warsztatowym uczestniczyła stała 20 - osobowa grupa wychowanków ZPSWR oraz grupa dzieci z rodzin zagrożonych patologiami oraz wykluczeniem społecznym, pozostali czytelnicy Oddziału dla Dzieci.</w:t>
            </w:r>
          </w:p>
        </w:tc>
      </w:tr>
      <w:tr w:rsidR="001C4179" w:rsidRPr="00143E6E" w:rsidTr="00370430">
        <w:trPr>
          <w:trHeight w:val="660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179" w:rsidRPr="00143E6E" w:rsidRDefault="0002098A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Zakup literatury z zakresu </w:t>
            </w:r>
            <w:proofErr w:type="spellStart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uzależnień dla Biblioteki Miejskiej w Cieszynie.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C4179" w:rsidRPr="00A30F07" w:rsidRDefault="001C4179" w:rsidP="003A11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Zakupiono </w:t>
            </w:r>
            <w:r w:rsidR="000209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egzemplarz</w:t>
            </w:r>
            <w:r w:rsidR="006029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literatury </w:t>
            </w: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specjalistycznej o</w:t>
            </w:r>
            <w:r w:rsidR="003A11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tematyce: profilaktyka uzależnień, pedagogika społeczna, pedagogika socjalna, biblioterapia oraz psychologia.</w:t>
            </w:r>
          </w:p>
        </w:tc>
      </w:tr>
      <w:tr w:rsidR="001C4179" w:rsidRPr="00143E6E" w:rsidTr="005C44F5">
        <w:trPr>
          <w:trHeight w:val="559"/>
        </w:trPr>
        <w:tc>
          <w:tcPr>
            <w:tcW w:w="426" w:type="dxa"/>
            <w:vMerge w:val="restart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MOPS, GKRPA, BPIT, Straż Miejska, KPP</w:t>
            </w: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Podejmowanie działań służących </w:t>
            </w:r>
            <w:proofErr w:type="spellStart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edukacji</w:t>
            </w:r>
            <w:proofErr w:type="spellEnd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publicznej w zakresie problematyki uzależnień.</w:t>
            </w: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179" w:rsidRPr="0053787A" w:rsidRDefault="006B6110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738,00</w:t>
            </w: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C4179" w:rsidRPr="00143E6E" w:rsidRDefault="001C4179" w:rsidP="005D78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43CBA" w:rsidRPr="003A11D0" w:rsidRDefault="009F1427" w:rsidP="00C43C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1D0">
              <w:rPr>
                <w:rFonts w:ascii="Times New Roman" w:hAnsi="Times New Roman"/>
                <w:sz w:val="20"/>
                <w:szCs w:val="20"/>
              </w:rPr>
              <w:t>P</w:t>
            </w:r>
            <w:r w:rsidR="00C43CBA" w:rsidRPr="003A11D0">
              <w:rPr>
                <w:rFonts w:ascii="Times New Roman" w:hAnsi="Times New Roman"/>
                <w:sz w:val="20"/>
                <w:szCs w:val="20"/>
              </w:rPr>
              <w:t>rowadzenie polityki informacyjnej, dotyczącej zagadnień związanych z profilaktyką</w:t>
            </w:r>
            <w:r w:rsidR="00C43CBA" w:rsidRPr="003A11D0">
              <w:rPr>
                <w:rFonts w:ascii="Times New Roman" w:hAnsi="Times New Roman"/>
                <w:sz w:val="20"/>
                <w:szCs w:val="20"/>
              </w:rPr>
              <w:br/>
              <w:t>i uzależnieniami oraz zwiększanie dostępności informacji o ofercie pomocy na terenie gminy Cieszyn, w tym:</w:t>
            </w:r>
          </w:p>
          <w:p w:rsidR="00C43CBA" w:rsidRPr="003A11D0" w:rsidRDefault="00C43CBA" w:rsidP="00C43CBA">
            <w:pPr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1D0">
              <w:rPr>
                <w:rFonts w:ascii="Times New Roman" w:hAnsi="Times New Roman"/>
                <w:sz w:val="20"/>
                <w:szCs w:val="20"/>
              </w:rPr>
              <w:t>– realizacja akcji profilaktycznych, społecznych z zakresu uzależnień, skierowanych do społeczności lokalnej oraz zamieszczanie</w:t>
            </w:r>
            <w:r w:rsidR="00E667AB" w:rsidRPr="003A11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A11D0">
              <w:rPr>
                <w:rFonts w:ascii="Times New Roman" w:hAnsi="Times New Roman"/>
                <w:sz w:val="20"/>
                <w:szCs w:val="20"/>
              </w:rPr>
              <w:t xml:space="preserve">związanych z nimi materiałów informacyjno - edukacyjnych na stronach internetowych oraz w lokalnej </w:t>
            </w:r>
            <w:r w:rsidRPr="003A11D0">
              <w:rPr>
                <w:rFonts w:ascii="Times New Roman" w:hAnsi="Times New Roman"/>
                <w:sz w:val="20"/>
                <w:szCs w:val="20"/>
              </w:rPr>
              <w:lastRenderedPageBreak/>
              <w:t>prasie;</w:t>
            </w:r>
          </w:p>
          <w:p w:rsidR="00C43CBA" w:rsidRPr="003A11D0" w:rsidRDefault="00C43CBA" w:rsidP="00C43C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1D0">
              <w:rPr>
                <w:rFonts w:ascii="Times New Roman" w:hAnsi="Times New Roman"/>
                <w:sz w:val="20"/>
                <w:szCs w:val="20"/>
              </w:rPr>
              <w:t> – zakup materiałów informacyjno - edukacyjnych;</w:t>
            </w:r>
          </w:p>
          <w:p w:rsidR="001C4179" w:rsidRPr="006F25BF" w:rsidRDefault="00C43CBA" w:rsidP="00C43C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1D0">
              <w:rPr>
                <w:rFonts w:ascii="Times New Roman" w:hAnsi="Times New Roman"/>
                <w:sz w:val="20"/>
                <w:szCs w:val="20"/>
              </w:rPr>
              <w:t>– rozpowszechnianie materiałów informacyjno - edukacyjnych.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4179" w:rsidRPr="00F143B0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Rozpowszechniano materiały informacyjne</w:t>
            </w:r>
            <w:r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ośrodkach </w:t>
            </w:r>
            <w:proofErr w:type="spellStart"/>
            <w:r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>edukacji</w:t>
            </w:r>
            <w:proofErr w:type="spellEnd"/>
            <w:r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>, integracji społecznej, pomocy społecznej, terapii.</w:t>
            </w:r>
            <w:r w:rsidRPr="00F14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4179" w:rsidRPr="00F143B0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0">
              <w:rPr>
                <w:rFonts w:ascii="Times New Roman" w:hAnsi="Times New Roman" w:cs="Times New Roman"/>
                <w:sz w:val="20"/>
                <w:szCs w:val="20"/>
              </w:rPr>
              <w:t xml:space="preserve">Systematycznie w „Wiadomościach Ratuszowych” ukazywały się informacje o instytucjach, w których można uzyskać pomoc, a także organizacjach pozarządowych oferujących pomoc w zakresie </w:t>
            </w:r>
            <w:proofErr w:type="spellStart"/>
            <w:r w:rsidRPr="00F143B0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F143B0">
              <w:rPr>
                <w:rFonts w:ascii="Times New Roman" w:hAnsi="Times New Roman" w:cs="Times New Roman"/>
                <w:sz w:val="20"/>
                <w:szCs w:val="20"/>
              </w:rPr>
              <w:t xml:space="preserve"> i rozwiązywania problemu uzależnień.</w:t>
            </w:r>
          </w:p>
          <w:p w:rsidR="001C4179" w:rsidRPr="003C3DBC" w:rsidRDefault="003C3DBC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DBC">
              <w:rPr>
                <w:rFonts w:ascii="Times New Roman" w:hAnsi="Times New Roman" w:cs="Times New Roman"/>
                <w:sz w:val="20"/>
                <w:szCs w:val="20"/>
              </w:rPr>
              <w:t>Zorganizowano 1</w:t>
            </w:r>
            <w:r w:rsidR="00DE58A6">
              <w:rPr>
                <w:rFonts w:ascii="Times New Roman" w:hAnsi="Times New Roman" w:cs="Times New Roman"/>
                <w:sz w:val="20"/>
                <w:szCs w:val="20"/>
              </w:rPr>
              <w:t xml:space="preserve"> akcję</w:t>
            </w:r>
            <w:r w:rsidR="001C4179" w:rsidRPr="003C3DBC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DE58A6">
              <w:rPr>
                <w:rFonts w:ascii="Times New Roman" w:hAnsi="Times New Roman" w:cs="Times New Roman"/>
                <w:sz w:val="20"/>
                <w:szCs w:val="20"/>
              </w:rPr>
              <w:t>rofilaktyczną</w:t>
            </w:r>
            <w:r w:rsidR="001C4179" w:rsidRPr="003C3DBC">
              <w:rPr>
                <w:rFonts w:ascii="Times New Roman" w:hAnsi="Times New Roman" w:cs="Times New Roman"/>
                <w:sz w:val="20"/>
                <w:szCs w:val="20"/>
              </w:rPr>
              <w:t xml:space="preserve"> „Przeciwdziałanie nietrzeźwości na drogach”</w:t>
            </w:r>
            <w:r w:rsidRPr="003C3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179" w:rsidRPr="007100E2" w:rsidRDefault="003C3DBC" w:rsidP="0026471D">
            <w:pPr>
              <w:jc w:val="both"/>
              <w:rPr>
                <w:sz w:val="20"/>
                <w:szCs w:val="20"/>
              </w:rPr>
            </w:pPr>
            <w:r w:rsidRPr="003C3DBC">
              <w:rPr>
                <w:rFonts w:ascii="Times New Roman" w:hAnsi="Times New Roman" w:cs="Times New Roman"/>
                <w:sz w:val="20"/>
                <w:szCs w:val="20"/>
              </w:rPr>
              <w:t>Rozpowszechnienie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kampanii multimedialnej „W</w:t>
            </w:r>
            <w:r w:rsidR="00E809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58A6">
              <w:rPr>
                <w:rFonts w:ascii="Times New Roman" w:hAnsi="Times New Roman" w:cs="Times New Roman"/>
                <w:sz w:val="20"/>
                <w:szCs w:val="20"/>
              </w:rPr>
              <w:t>domu i poza domem</w:t>
            </w:r>
            <w:r w:rsidR="00E80955">
              <w:rPr>
                <w:rFonts w:ascii="Times New Roman" w:hAnsi="Times New Roman" w:cs="Times New Roman"/>
                <w:sz w:val="20"/>
                <w:szCs w:val="20"/>
              </w:rPr>
              <w:t xml:space="preserve">. Bezpiecznie nie znaczy </w:t>
            </w:r>
            <w:r w:rsidR="00E809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nudno”. Zestaw zawierający </w:t>
            </w:r>
            <w:proofErr w:type="spellStart"/>
            <w:r w:rsidR="00E80955">
              <w:rPr>
                <w:rFonts w:ascii="Times New Roman" w:hAnsi="Times New Roman" w:cs="Times New Roman"/>
                <w:sz w:val="20"/>
                <w:szCs w:val="20"/>
              </w:rPr>
              <w:t>e-booki</w:t>
            </w:r>
            <w:proofErr w:type="spellEnd"/>
            <w:r w:rsidR="00E80955">
              <w:rPr>
                <w:rFonts w:ascii="Times New Roman" w:hAnsi="Times New Roman" w:cs="Times New Roman"/>
                <w:sz w:val="20"/>
                <w:szCs w:val="20"/>
              </w:rPr>
              <w:t xml:space="preserve"> dla dzieci i</w:t>
            </w:r>
            <w:r w:rsidR="002647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0955">
              <w:rPr>
                <w:rFonts w:ascii="Times New Roman" w:hAnsi="Times New Roman" w:cs="Times New Roman"/>
                <w:sz w:val="20"/>
                <w:szCs w:val="20"/>
              </w:rPr>
              <w:t xml:space="preserve">młodzieży. Sześć kart aktywności: poznaj moje emocje; moja rodzina; wyloguj się; żeby mi się chciało tak, jak mi się nie chce; moje mocne strony; co to jest </w:t>
            </w:r>
            <w:proofErr w:type="spellStart"/>
            <w:r w:rsidR="00E80955">
              <w:rPr>
                <w:rFonts w:ascii="Times New Roman" w:hAnsi="Times New Roman" w:cs="Times New Roman"/>
                <w:sz w:val="20"/>
                <w:szCs w:val="20"/>
              </w:rPr>
              <w:t>fonoholizm</w:t>
            </w:r>
            <w:proofErr w:type="spellEnd"/>
            <w:r w:rsidR="00E80955">
              <w:rPr>
                <w:rFonts w:ascii="Times New Roman" w:hAnsi="Times New Roman" w:cs="Times New Roman"/>
                <w:sz w:val="20"/>
                <w:szCs w:val="20"/>
              </w:rPr>
              <w:t xml:space="preserve">; audycja dla rodziców, a także kampania profilaktyczna „Myślę i jeżdżę trzeźwo”. Kampanie multimedialne zostały przekazane do cieszyńskich szkół podstawowych, a także umieszczone na stronie internetowej MOPS. </w:t>
            </w:r>
          </w:p>
        </w:tc>
      </w:tr>
      <w:tr w:rsidR="001C4179" w:rsidRPr="00143E6E" w:rsidTr="00370430">
        <w:trPr>
          <w:trHeight w:val="843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43E6E" w:rsidRDefault="001C4179" w:rsidP="0023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7.999,99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7100E2" w:rsidRDefault="001C4179" w:rsidP="0062690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Monitorowanie skali problemów uzależnień i przemocy w środowisku lokalnym – przeprowadzenie diagnozy.</w:t>
            </w:r>
          </w:p>
        </w:tc>
        <w:tc>
          <w:tcPr>
            <w:tcW w:w="4678" w:type="dxa"/>
          </w:tcPr>
          <w:p w:rsidR="00370430" w:rsidRPr="007D28FA" w:rsidRDefault="007B5035" w:rsidP="005A7F1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realiz</w:t>
            </w:r>
            <w:r w:rsidR="001D5661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ację </w:t>
            </w:r>
            <w:r w:rsidR="001D5661">
              <w:rPr>
                <w:rFonts w:ascii="Times New Roman" w:hAnsi="Times New Roman" w:cs="Times New Roman"/>
                <w:sz w:val="20"/>
                <w:szCs w:val="20"/>
              </w:rPr>
              <w:t>usługi badawczej</w:t>
            </w:r>
            <w:r w:rsidR="001D5661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 odpowiedzial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jest Uniwersytet Śląski w Ka</w:t>
            </w:r>
            <w:r w:rsidR="001D5661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towicach – </w:t>
            </w:r>
            <w:r w:rsidR="001D5661" w:rsidRPr="001D5661">
              <w:rPr>
                <w:rFonts w:ascii="Times New Roman" w:hAnsi="Times New Roman"/>
                <w:sz w:val="20"/>
                <w:szCs w:val="20"/>
              </w:rPr>
              <w:t>Wydział Etnologii i Nauk o Edukacji, Instytut Nauk o Edukacji, Zakład Pedagogiki Specjalnej.</w:t>
            </w:r>
            <w:r w:rsidR="001D5661">
              <w:rPr>
                <w:rFonts w:ascii="Times New Roman" w:hAnsi="Times New Roman"/>
                <w:sz w:val="20"/>
                <w:szCs w:val="20"/>
              </w:rPr>
              <w:t xml:space="preserve"> W ramach zadania w 2020 roku UŚ: o</w:t>
            </w:r>
            <w:r w:rsidR="001D5661">
              <w:rPr>
                <w:rFonts w:ascii="Times New Roman" w:hAnsi="Times New Roman" w:cs="Times New Roman"/>
                <w:sz w:val="20"/>
                <w:szCs w:val="20"/>
              </w:rPr>
              <w:t>pracował</w:t>
            </w:r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 narzędzi</w:t>
            </w:r>
            <w:r w:rsidR="001D5661">
              <w:rPr>
                <w:rFonts w:ascii="Times New Roman" w:hAnsi="Times New Roman" w:cs="Times New Roman"/>
                <w:sz w:val="20"/>
                <w:szCs w:val="20"/>
              </w:rPr>
              <w:t>e badawcze</w:t>
            </w:r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 wraz z instrukcją dla uczniów szkół podstawowych, </w:t>
            </w:r>
            <w:proofErr w:type="spellStart"/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>ponadgimnazjanych</w:t>
            </w:r>
            <w:proofErr w:type="spellEnd"/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>, mieszkańców i</w:t>
            </w:r>
            <w:r w:rsidR="001D5661">
              <w:rPr>
                <w:rFonts w:ascii="Times New Roman" w:hAnsi="Times New Roman" w:cs="Times New Roman"/>
                <w:sz w:val="20"/>
                <w:szCs w:val="20"/>
              </w:rPr>
              <w:t> profesjonalistów. Przygotowano także</w:t>
            </w:r>
            <w:r w:rsidR="005A7F13">
              <w:rPr>
                <w:rFonts w:ascii="Times New Roman" w:hAnsi="Times New Roman" w:cs="Times New Roman"/>
                <w:sz w:val="20"/>
                <w:szCs w:val="20"/>
              </w:rPr>
              <w:t xml:space="preserve"> wersję on </w:t>
            </w:r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="00370430" w:rsidRPr="001D5661">
              <w:rPr>
                <w:rFonts w:ascii="Times New Roman" w:hAnsi="Times New Roman" w:cs="Times New Roman"/>
                <w:sz w:val="20"/>
                <w:szCs w:val="20"/>
              </w:rPr>
              <w:t xml:space="preserve"> narzędzi badawczych wraz z matrycami statystycznymi.</w:t>
            </w:r>
          </w:p>
        </w:tc>
      </w:tr>
      <w:tr w:rsidR="001C4179" w:rsidRPr="00143E6E" w:rsidTr="00370430">
        <w:trPr>
          <w:trHeight w:val="1131"/>
        </w:trPr>
        <w:tc>
          <w:tcPr>
            <w:tcW w:w="426" w:type="dxa"/>
            <w:vMerge w:val="restart"/>
          </w:tcPr>
          <w:p w:rsidR="001C4179" w:rsidRPr="00143E6E" w:rsidRDefault="0063419D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179"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  <w:r w:rsidR="00AE4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E4DF4">
              <w:rPr>
                <w:rFonts w:ascii="Times New Roman" w:eastAsia="Times New Roman" w:hAnsi="Times New Roman" w:cs="Times New Roman"/>
                <w:sz w:val="20"/>
                <w:szCs w:val="20"/>
              </w:rPr>
              <w:t>PP,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693" w:type="dxa"/>
            <w:gridSpan w:val="3"/>
            <w:vMerge w:val="restart"/>
          </w:tcPr>
          <w:p w:rsidR="001C4179" w:rsidRPr="00143E6E" w:rsidRDefault="001C4179" w:rsidP="006061B9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Działania na rzecz przeciwdziałania nietrzeźwości na drogach.</w:t>
            </w:r>
          </w:p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43E6E" w:rsidRDefault="009E0671" w:rsidP="009E06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6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działań edukacyjnych z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wykorzystaniem materiałów informacyjno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edukacyjnych.</w:t>
            </w:r>
          </w:p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C4179" w:rsidRPr="007D28FA" w:rsidRDefault="00370430" w:rsidP="00AD401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D4012">
              <w:rPr>
                <w:rFonts w:ascii="Times New Roman" w:hAnsi="Times New Roman" w:cs="Times New Roman"/>
                <w:sz w:val="20"/>
                <w:szCs w:val="20"/>
              </w:rPr>
              <w:t>Do realizacji działań edukacyjnych wykorzystywano materiały, które zostały zakupione w poprzednim roku, a nie zo</w:t>
            </w:r>
            <w:r w:rsidR="00AD4012" w:rsidRPr="00AD4012">
              <w:rPr>
                <w:rFonts w:ascii="Times New Roman" w:hAnsi="Times New Roman" w:cs="Times New Roman"/>
                <w:sz w:val="20"/>
                <w:szCs w:val="20"/>
              </w:rPr>
              <w:t>stały w całości rozdysponowane,</w:t>
            </w:r>
            <w:r w:rsidR="00AD4012">
              <w:rPr>
                <w:rFonts w:ascii="Times New Roman" w:hAnsi="Times New Roman" w:cs="Times New Roman"/>
                <w:sz w:val="20"/>
                <w:szCs w:val="20"/>
              </w:rPr>
              <w:t xml:space="preserve"> m.in.: smycze profilaktyczne, opaski odblaskowe i ulotki/broszury, które służyły promowaniu działań profilaktycznych.</w:t>
            </w:r>
          </w:p>
        </w:tc>
      </w:tr>
      <w:tr w:rsidR="001C4179" w:rsidRPr="00143E6E" w:rsidTr="00370430">
        <w:trPr>
          <w:trHeight w:val="944"/>
        </w:trPr>
        <w:tc>
          <w:tcPr>
            <w:tcW w:w="426" w:type="dxa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C4179" w:rsidRPr="00143E6E" w:rsidRDefault="001C4179" w:rsidP="006061B9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C4179" w:rsidRPr="00143E6E" w:rsidRDefault="001C4179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143E6E" w:rsidRDefault="001C4179" w:rsidP="006061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wykładów dla kandydatów na kierowców w szkołach ponadpodstawowych</w:t>
            </w:r>
            <w:r w:rsidR="00EE4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D16040" w:rsidRDefault="001C4179" w:rsidP="002220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Zrealizowano </w:t>
            </w:r>
            <w:r w:rsidR="00C66133"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>2 prelekcje profilaktyczne</w:t>
            </w:r>
            <w:r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zakresu przeciwdziałania nietrzeźwości na drog</w:t>
            </w:r>
            <w:r w:rsidR="00C66133"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>ach, w których wzięło udział ok. 90</w:t>
            </w:r>
            <w:r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</w:t>
            </w:r>
            <w:r w:rsidR="00C66133"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>niów szkół ponad</w:t>
            </w:r>
            <w:r w:rsidR="00AC7C17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podstawowych</w:t>
            </w:r>
            <w:r w:rsidR="00C66133"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(ZSB</w:t>
            </w:r>
            <w:r w:rsid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>, ZDZ</w:t>
            </w:r>
            <w:r w:rsidRPr="00C6613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F90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86C43" w:rsidRPr="0042657D" w:rsidRDefault="00F900EC" w:rsidP="0012394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Przekazano do wszystkich szkół podstawowych materiały profilaktyczne do multimedialnej kampanii społecznej „Myślę i jeżdżę trzeźwo”.</w:t>
            </w:r>
          </w:p>
        </w:tc>
      </w:tr>
      <w:tr w:rsidR="001C4179" w:rsidRPr="00143E6E" w:rsidTr="00370430">
        <w:trPr>
          <w:trHeight w:val="618"/>
        </w:trPr>
        <w:tc>
          <w:tcPr>
            <w:tcW w:w="15877" w:type="dxa"/>
            <w:gridSpan w:val="15"/>
            <w:shd w:val="clear" w:color="auto" w:fill="BFBFBF" w:themeFill="background1" w:themeFillShade="BF"/>
          </w:tcPr>
          <w:p w:rsidR="001C4179" w:rsidRPr="00143E6E" w:rsidRDefault="001C4179" w:rsidP="006061B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GoBack"/>
            <w:bookmarkEnd w:id="9"/>
            <w:r w:rsidRPr="00143E6E">
              <w:rPr>
                <w:rFonts w:ascii="Times New Roman" w:eastAsia="Times New Roman" w:hAnsi="Times New Roman" w:cs="Times New Roman"/>
                <w:b/>
              </w:rPr>
              <w:t xml:space="preserve">4. Cel szczegółowy: </w:t>
            </w:r>
            <w:r w:rsidRPr="00143E6E">
              <w:rPr>
                <w:rFonts w:ascii="Times New Roman" w:hAnsi="Times New Roman" w:cs="Times New Roman"/>
                <w:b/>
              </w:rPr>
              <w:t>Wzmacnianie organizacji pozarządowych działających w obszarze rozwiązywania problemów alkoholowych</w:t>
            </w:r>
            <w:r w:rsidRPr="00143E6E">
              <w:rPr>
                <w:rFonts w:ascii="Times New Roman" w:hAnsi="Times New Roman" w:cs="Times New Roman"/>
                <w:b/>
              </w:rPr>
              <w:br/>
              <w:t>i narkotykowych.</w:t>
            </w:r>
          </w:p>
        </w:tc>
      </w:tr>
      <w:tr w:rsidR="001C4179" w:rsidRPr="00143E6E" w:rsidTr="00943558">
        <w:trPr>
          <w:trHeight w:val="3333"/>
        </w:trPr>
        <w:tc>
          <w:tcPr>
            <w:tcW w:w="426" w:type="dxa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1985" w:type="dxa"/>
            <w:gridSpan w:val="3"/>
          </w:tcPr>
          <w:p w:rsidR="001C4179" w:rsidRPr="00143E6E" w:rsidRDefault="001C4179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Cieszyńskie Stowarzyszenie Klub Abstynentów „Familia”</w:t>
            </w:r>
          </w:p>
        </w:tc>
        <w:tc>
          <w:tcPr>
            <w:tcW w:w="2835" w:type="dxa"/>
            <w:gridSpan w:val="4"/>
          </w:tcPr>
          <w:p w:rsidR="001C4179" w:rsidRPr="00143E6E" w:rsidRDefault="001C4179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Współpraca gminy Cieszyn z organizacjami pozarządowymi w działaniach na rzecz osób uzależnionych i ich rodzin.</w:t>
            </w:r>
          </w:p>
        </w:tc>
        <w:tc>
          <w:tcPr>
            <w:tcW w:w="850" w:type="dxa"/>
            <w:gridSpan w:val="2"/>
          </w:tcPr>
          <w:p w:rsidR="001C4179" w:rsidRPr="00143E6E" w:rsidRDefault="001C4179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179" w:rsidRPr="00143E6E" w:rsidRDefault="001C4179" w:rsidP="00D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4179" w:rsidRPr="00143E6E" w:rsidRDefault="001C4179" w:rsidP="00943558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B551D">
              <w:rPr>
                <w:rFonts w:ascii="Times New Roman" w:hAnsi="Times New Roman"/>
                <w:sz w:val="20"/>
                <w:szCs w:val="20"/>
              </w:rPr>
              <w:t>Wspomaganie działalności klubu abstynenta, w tym działań służących rozwiązywaniu problemów alkoholowych, działań edukacyjno - motywacyjnych, rehabilitacyjnych (program dalszego zdrowienia) i działań profilaktycznych.</w:t>
            </w:r>
            <w:r w:rsidRPr="00FB55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4179" w:rsidRPr="0073073B" w:rsidRDefault="001C4179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>„Prowadzenie Klubu Abstynenta”.</w:t>
            </w:r>
          </w:p>
          <w:p w:rsidR="001C4179" w:rsidRPr="001F32D4" w:rsidRDefault="001C4179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projektu Stowarzyszenie motywowało osoby uzależnione od alkoholu do leczenia odwykowego oraz do utrzymania abstynencji, prowadziło mitingi AA, obsługę telefonu trzeźwości, specjalistyczne poradnictwo (psychologiczne, terapeutyczne), organizowało czas wolny oraz Dni </w:t>
            </w:r>
            <w:r w:rsidRPr="001F3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Otwarte Klubu. </w:t>
            </w:r>
          </w:p>
          <w:p w:rsidR="00B976D4" w:rsidRDefault="001C4179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2D4">
              <w:rPr>
                <w:rFonts w:ascii="Times New Roman" w:eastAsia="Times New Roman" w:hAnsi="Times New Roman" w:cs="Times New Roman"/>
                <w:sz w:val="20"/>
                <w:szCs w:val="20"/>
              </w:rPr>
              <w:t>Klu</w:t>
            </w:r>
            <w:r w:rsidR="00BC3FAD">
              <w:rPr>
                <w:rFonts w:ascii="Times New Roman" w:eastAsia="Times New Roman" w:hAnsi="Times New Roman" w:cs="Times New Roman"/>
                <w:sz w:val="20"/>
                <w:szCs w:val="20"/>
              </w:rPr>
              <w:t>b był czynny 4 razy w tygodniu</w:t>
            </w:r>
            <w:r w:rsidR="00B9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zapewniając: </w:t>
            </w:r>
          </w:p>
          <w:p w:rsidR="00BC3FAD" w:rsidRDefault="00BC3FAD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1F32D4">
              <w:rPr>
                <w:rFonts w:ascii="Times New Roman" w:eastAsia="Times New Roman" w:hAnsi="Times New Roman" w:cs="Times New Roman"/>
                <w:sz w:val="20"/>
                <w:szCs w:val="20"/>
              </w:rPr>
              <w:t>obsługę telefon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trzeźwości </w:t>
            </w:r>
            <w:r w:rsidR="00EF43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godz./tyg.;</w:t>
            </w:r>
          </w:p>
          <w:p w:rsidR="001C4179" w:rsidRPr="00626900" w:rsidRDefault="00B976D4" w:rsidP="006061B9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zajęcia o charakterze terapeutycznym</w:t>
            </w:r>
            <w:r w:rsidR="00E66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godz./14 os.;</w:t>
            </w:r>
          </w:p>
          <w:p w:rsidR="006375C5" w:rsidRDefault="00B976D4" w:rsidP="00943558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6D4">
              <w:rPr>
                <w:rFonts w:ascii="Times New Roman" w:eastAsia="Times New Roman" w:hAnsi="Times New Roman" w:cs="Times New Roman"/>
                <w:sz w:val="20"/>
                <w:szCs w:val="20"/>
              </w:rPr>
              <w:t>- indywidualne konsultacje z psychoterapeutą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psychologiem, samopomocowe grupy wsparcia, z</w:t>
            </w:r>
            <w:r w:rsidR="00BC3F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których skorzystało 50 osób.</w:t>
            </w:r>
          </w:p>
          <w:p w:rsidR="0012394C" w:rsidRPr="00F971F5" w:rsidRDefault="0012394C" w:rsidP="00943558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C4179" w:rsidRPr="00143E6E" w:rsidTr="00370430">
        <w:trPr>
          <w:trHeight w:val="383"/>
        </w:trPr>
        <w:tc>
          <w:tcPr>
            <w:tcW w:w="15877" w:type="dxa"/>
            <w:gridSpan w:val="15"/>
            <w:shd w:val="clear" w:color="auto" w:fill="BFBFBF" w:themeFill="background1" w:themeFillShade="BF"/>
          </w:tcPr>
          <w:p w:rsidR="001C4179" w:rsidRPr="00143E6E" w:rsidRDefault="001C4179" w:rsidP="006061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143E6E">
              <w:rPr>
                <w:rFonts w:ascii="Times New Roman" w:eastAsia="Times New Roman" w:hAnsi="Times New Roman" w:cs="Times New Roman"/>
                <w:b/>
              </w:rPr>
              <w:t xml:space="preserve">. Cel szczegółowy: </w:t>
            </w:r>
            <w:r w:rsidRPr="00143E6E">
              <w:rPr>
                <w:rFonts w:ascii="Times New Roman" w:hAnsi="Times New Roman" w:cs="Times New Roman"/>
                <w:b/>
              </w:rPr>
              <w:t>Zwiększenie skuteczności działań prowadzonych przez Gminną Komisję Rozwiązywania Problemów Alkoholowych, Miejski Ośrodek Pomocy Społecznej oraz inne podmioty działające w obszarze uzależnień.</w:t>
            </w:r>
          </w:p>
        </w:tc>
      </w:tr>
      <w:tr w:rsidR="00FA136F" w:rsidRPr="00143E6E" w:rsidTr="00370430">
        <w:trPr>
          <w:trHeight w:val="1602"/>
        </w:trPr>
        <w:tc>
          <w:tcPr>
            <w:tcW w:w="426" w:type="dxa"/>
            <w:vMerge w:val="restart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FA136F" w:rsidRPr="00143E6E" w:rsidRDefault="00AE4DF4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="00FA136F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vMerge w:val="restart"/>
          </w:tcPr>
          <w:p w:rsidR="00FA136F" w:rsidRPr="00143E6E" w:rsidRDefault="00FA136F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Podnoszenie kwalifikacji osób zajmujących się rozwiązywaniem problemów związanych z uzależnieniami.</w:t>
            </w:r>
          </w:p>
        </w:tc>
        <w:tc>
          <w:tcPr>
            <w:tcW w:w="850" w:type="dxa"/>
            <w:gridSpan w:val="2"/>
            <w:vMerge w:val="restart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136F" w:rsidRPr="00A94C15" w:rsidRDefault="00F41961" w:rsidP="00F4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A136F" w:rsidRPr="00143E6E" w:rsidRDefault="00E32A41" w:rsidP="009425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8D0332">
              <w:rPr>
                <w:rFonts w:ascii="Times New Roman" w:hAnsi="Times New Roman"/>
                <w:sz w:val="18"/>
                <w:szCs w:val="18"/>
              </w:rPr>
              <w:t xml:space="preserve">zkolenia, </w:t>
            </w:r>
            <w:proofErr w:type="spellStart"/>
            <w:r w:rsidRPr="008D0332">
              <w:rPr>
                <w:rFonts w:ascii="Times New Roman" w:hAnsi="Times New Roman"/>
                <w:sz w:val="18"/>
                <w:szCs w:val="18"/>
              </w:rPr>
              <w:t>superwizje</w:t>
            </w:r>
            <w:proofErr w:type="spellEnd"/>
            <w:r w:rsidRPr="008D0332">
              <w:rPr>
                <w:rFonts w:ascii="Times New Roman" w:hAnsi="Times New Roman"/>
                <w:sz w:val="18"/>
                <w:szCs w:val="18"/>
              </w:rPr>
              <w:t xml:space="preserve"> osób pracujących w obszarze </w:t>
            </w:r>
            <w:proofErr w:type="spellStart"/>
            <w:r w:rsidRPr="008D0332">
              <w:rPr>
                <w:rFonts w:ascii="Times New Roman" w:hAnsi="Times New Roman"/>
                <w:sz w:val="18"/>
                <w:szCs w:val="18"/>
              </w:rPr>
              <w:t>profilaktyki</w:t>
            </w:r>
            <w:proofErr w:type="spellEnd"/>
            <w:r w:rsidRPr="008D0332">
              <w:rPr>
                <w:rFonts w:ascii="Times New Roman" w:hAnsi="Times New Roman"/>
                <w:sz w:val="18"/>
                <w:szCs w:val="18"/>
              </w:rPr>
              <w:t xml:space="preserve"> i uzależnień, m.in.: dla profesjonalistów w zakresie warsztatu motywowania osób z problemem alkoholowym do zdiagnozowania/podjęcia leczenia odwykowego; motywowania do zmiany i podjęcia usamodzielnienia</w:t>
            </w:r>
            <w:r>
              <w:rPr>
                <w:rFonts w:ascii="Times New Roman" w:hAnsi="Times New Roman"/>
                <w:sz w:val="18"/>
                <w:szCs w:val="18"/>
              </w:rPr>
              <w:t>, m.in.: kuratorów, nauczycieli, pedagogów, pracowników instytucji pomocy społecznej.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A136F" w:rsidRPr="005B601E" w:rsidRDefault="00FA136F" w:rsidP="00ED58F9">
            <w:pPr>
              <w:jc w:val="both"/>
              <w:rPr>
                <w:rFonts w:ascii="Times New Roman" w:hAnsi="Times New Roman" w:cs="Times New Roman"/>
                <w:color w:val="FF0000"/>
                <w:spacing w:val="6"/>
                <w:sz w:val="20"/>
                <w:szCs w:val="20"/>
              </w:rPr>
            </w:pPr>
            <w:r w:rsidRPr="005B601E">
              <w:rPr>
                <w:rFonts w:ascii="Times New Roman" w:eastAsia="Times New Roman" w:hAnsi="Times New Roman" w:cs="Times New Roman"/>
                <w:sz w:val="20"/>
                <w:szCs w:val="20"/>
              </w:rPr>
              <w:t>Studium Pomocy Ofiarom Przemocy w Rodzinie, w którym uczestniczyła 1 osoba.</w:t>
            </w:r>
          </w:p>
        </w:tc>
      </w:tr>
      <w:tr w:rsidR="00FA136F" w:rsidRPr="00143E6E" w:rsidTr="00370430">
        <w:trPr>
          <w:trHeight w:val="262"/>
        </w:trPr>
        <w:tc>
          <w:tcPr>
            <w:tcW w:w="426" w:type="dxa"/>
            <w:vMerge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FA136F" w:rsidRPr="00143E6E" w:rsidRDefault="00FA136F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FA136F" w:rsidRPr="00143E6E" w:rsidRDefault="00FA136F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143E6E" w:rsidRDefault="00FA136F" w:rsidP="00F4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36F" w:rsidRPr="00F41961" w:rsidRDefault="00F41961" w:rsidP="00F419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1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A136F" w:rsidRPr="00C2560A" w:rsidRDefault="00FA136F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Udział członków Gminnej Komisji Rozwiązywania Problemów </w:t>
            </w:r>
          </w:p>
          <w:p w:rsidR="00FA136F" w:rsidRPr="00C2560A" w:rsidRDefault="00FA136F" w:rsidP="00606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Alkoholowych w szkoleniach </w:t>
            </w:r>
          </w:p>
          <w:p w:rsidR="00FA136F" w:rsidRPr="00143E6E" w:rsidRDefault="00FA136F" w:rsidP="006061B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560A">
              <w:rPr>
                <w:rFonts w:ascii="Times New Roman" w:hAnsi="Times New Roman" w:cs="Times New Roman"/>
                <w:sz w:val="20"/>
                <w:szCs w:val="20"/>
              </w:rPr>
              <w:t xml:space="preserve">i konferencjach z zakresu </w:t>
            </w:r>
            <w:proofErr w:type="spellStart"/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C2560A">
              <w:rPr>
                <w:rFonts w:ascii="Times New Roman" w:hAnsi="Times New Roman" w:cs="Times New Roman"/>
                <w:sz w:val="20"/>
                <w:szCs w:val="20"/>
              </w:rPr>
              <w:t>, rozwiązywania problemów alkoholowych oraz przeciwdziałania przemocy w 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2759A" w:rsidRDefault="00BC386A" w:rsidP="00BC3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sytuację pandemiczną w kraju </w:t>
            </w:r>
            <w:r w:rsidR="00E2759A">
              <w:rPr>
                <w:rFonts w:ascii="Times New Roman" w:eastAsia="Times New Roman" w:hAnsi="Times New Roman" w:cs="Times New Roman"/>
                <w:sz w:val="20"/>
                <w:szCs w:val="20"/>
              </w:rPr>
              <w:t>członkowie Komisji ni uczestniczyli w szkoleniach.</w:t>
            </w:r>
          </w:p>
          <w:p w:rsidR="00E2759A" w:rsidRDefault="00E2759A" w:rsidP="00BC3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59A" w:rsidRDefault="00E2759A" w:rsidP="00BC3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136F" w:rsidRPr="00A623F1" w:rsidRDefault="00FA136F" w:rsidP="00BC3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36F" w:rsidRPr="00143E6E" w:rsidTr="00370430">
        <w:trPr>
          <w:trHeight w:val="687"/>
        </w:trPr>
        <w:tc>
          <w:tcPr>
            <w:tcW w:w="426" w:type="dxa"/>
            <w:shd w:val="clear" w:color="auto" w:fill="auto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136F" w:rsidRPr="00143E6E" w:rsidRDefault="002F4998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="00FA136F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A136F" w:rsidRPr="00143E6E" w:rsidRDefault="00FA136F" w:rsidP="006061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Zapewnienie technicznej obsługi GKRPA, </w:t>
            </w:r>
            <w:proofErr w:type="spellStart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GPPiRPA</w:t>
            </w:r>
            <w:proofErr w:type="spellEnd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oraz PN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143E6E" w:rsidRDefault="00FA136F" w:rsidP="00F4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143E6E" w:rsidRDefault="00FA136F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Zakup wyposażenia, materiałów i artykułów biurowych na potrzeby obsługi GKRPA i realizacji </w:t>
            </w:r>
            <w:proofErr w:type="spellStart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GPPiRPA</w:t>
            </w:r>
            <w:proofErr w:type="spellEnd"/>
            <w:r w:rsidRPr="00143E6E">
              <w:rPr>
                <w:rFonts w:ascii="Times New Roman" w:hAnsi="Times New Roman" w:cs="Times New Roman"/>
                <w:sz w:val="20"/>
                <w:szCs w:val="20"/>
              </w:rPr>
              <w:t xml:space="preserve"> oraz PN.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143E6E" w:rsidRDefault="00FA136F" w:rsidP="008B0A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Zakupiono </w:t>
            </w:r>
            <w:r w:rsidR="00E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aparaty telefoniczne </w:t>
            </w:r>
            <w:r w:rsidR="008B0A4B">
              <w:rPr>
                <w:rFonts w:ascii="Times New Roman" w:eastAsia="Times New Roman" w:hAnsi="Times New Roman" w:cs="Times New Roman"/>
                <w:sz w:val="20"/>
                <w:szCs w:val="20"/>
              </w:rPr>
              <w:t>wraz z bateriami</w:t>
            </w:r>
            <w:r w:rsidR="00E54C50">
              <w:rPr>
                <w:rFonts w:ascii="Times New Roman" w:eastAsia="Times New Roman" w:hAnsi="Times New Roman" w:cs="Times New Roman"/>
                <w:sz w:val="20"/>
                <w:szCs w:val="20"/>
              </w:rPr>
              <w:t>, w</w:t>
            </w:r>
            <w:r w:rsidR="008B0A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celu usprawnienia pracy Komisji w czasie pandemii, a także realizacji zadań </w:t>
            </w:r>
            <w:proofErr w:type="spellStart"/>
            <w:r w:rsidR="00E54C50">
              <w:rPr>
                <w:rFonts w:ascii="Times New Roman" w:eastAsia="Times New Roman" w:hAnsi="Times New Roman" w:cs="Times New Roman"/>
                <w:sz w:val="20"/>
                <w:szCs w:val="20"/>
              </w:rPr>
              <w:t>GPPiRPA</w:t>
            </w:r>
            <w:proofErr w:type="spellEnd"/>
            <w:r w:rsidR="00E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PN.</w:t>
            </w:r>
          </w:p>
        </w:tc>
      </w:tr>
      <w:tr w:rsidR="00FA136F" w:rsidRPr="00143E6E" w:rsidTr="00370430">
        <w:trPr>
          <w:trHeight w:val="1155"/>
        </w:trPr>
        <w:tc>
          <w:tcPr>
            <w:tcW w:w="426" w:type="dxa"/>
            <w:shd w:val="clear" w:color="auto" w:fill="auto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136F" w:rsidRPr="00143E6E" w:rsidRDefault="00FA136F" w:rsidP="006061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A136F" w:rsidRPr="00567FAA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FAA">
              <w:rPr>
                <w:rFonts w:ascii="Times New Roman" w:hAnsi="Times New Roman" w:cs="Times New Roman"/>
                <w:sz w:val="20"/>
                <w:szCs w:val="20"/>
              </w:rPr>
              <w:t xml:space="preserve">Interdyscyplinarna współpraca podmiotów działających w obszarze </w:t>
            </w:r>
            <w:proofErr w:type="spellStart"/>
            <w:r w:rsidRPr="00567FAA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proofErr w:type="spellEnd"/>
            <w:r w:rsidRPr="00567FAA">
              <w:rPr>
                <w:rFonts w:ascii="Times New Roman" w:hAnsi="Times New Roman" w:cs="Times New Roman"/>
                <w:sz w:val="20"/>
                <w:szCs w:val="20"/>
              </w:rPr>
              <w:t xml:space="preserve"> i rozwiązywania problemów alkoholowych i narkotyków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A136F" w:rsidRPr="00143E6E" w:rsidRDefault="00FA136F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143E6E" w:rsidRDefault="00425F57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EBB" w:rsidRDefault="00C94EBB" w:rsidP="00C94EBB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051A">
              <w:rPr>
                <w:rFonts w:ascii="Times New Roman" w:hAnsi="Times New Roman"/>
                <w:sz w:val="18"/>
                <w:szCs w:val="18"/>
              </w:rPr>
              <w:t xml:space="preserve">Budowanie sieci współpracy: </w:t>
            </w:r>
          </w:p>
          <w:p w:rsidR="00C94EBB" w:rsidRDefault="00C94EBB" w:rsidP="00C94EBB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7F051A">
              <w:rPr>
                <w:rFonts w:ascii="Times New Roman" w:hAnsi="Times New Roman"/>
                <w:sz w:val="18"/>
                <w:szCs w:val="18"/>
              </w:rPr>
              <w:t>rganizacja interdyscyplinarnych seminariów, szkoleń, konferencji, mających na celu wspólne omówienie aktualnej sytuacji oraz ustalenia zakresu działań różnych podmiotów działających obszarze uzależnień i przemocy.</w:t>
            </w:r>
          </w:p>
          <w:p w:rsidR="00FA136F" w:rsidRPr="00567FAA" w:rsidRDefault="00C94EBB" w:rsidP="00C94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12232C">
              <w:rPr>
                <w:rFonts w:ascii="Times New Roman" w:hAnsi="Times New Roman"/>
                <w:sz w:val="18"/>
                <w:szCs w:val="18"/>
              </w:rPr>
              <w:t xml:space="preserve">rganizacja interdyscyplinarnych spotkań </w:t>
            </w:r>
            <w:r w:rsidRPr="001223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z zakresu </w:t>
            </w:r>
            <w:proofErr w:type="spellStart"/>
            <w:r w:rsidRPr="0012232C">
              <w:rPr>
                <w:rFonts w:ascii="Times New Roman" w:hAnsi="Times New Roman"/>
                <w:sz w:val="18"/>
                <w:szCs w:val="18"/>
              </w:rPr>
              <w:t>profilaktyki</w:t>
            </w:r>
            <w:proofErr w:type="spellEnd"/>
            <w:r w:rsidRPr="0012232C">
              <w:rPr>
                <w:rFonts w:ascii="Times New Roman" w:hAnsi="Times New Roman"/>
                <w:sz w:val="18"/>
                <w:szCs w:val="18"/>
              </w:rPr>
              <w:t xml:space="preserve"> i rozwiązywania problemów</w:t>
            </w:r>
            <w:r w:rsidR="00E66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232C">
              <w:rPr>
                <w:rFonts w:ascii="Times New Roman" w:hAnsi="Times New Roman"/>
                <w:sz w:val="18"/>
                <w:szCs w:val="18"/>
              </w:rPr>
              <w:t xml:space="preserve">uzależnień </w:t>
            </w:r>
            <w:r>
              <w:rPr>
                <w:rFonts w:ascii="Times New Roman" w:hAnsi="Times New Roman"/>
                <w:sz w:val="18"/>
                <w:szCs w:val="18"/>
              </w:rPr>
              <w:t>we współpracy z KP</w:t>
            </w:r>
            <w:r w:rsidRPr="0012232C">
              <w:rPr>
                <w:rFonts w:ascii="Times New Roman" w:hAnsi="Times New Roman"/>
                <w:sz w:val="18"/>
                <w:szCs w:val="18"/>
              </w:rPr>
              <w:t xml:space="preserve">P, SM z przedstawicielami władz i służb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społecznych i interwencyjnych </w:t>
            </w:r>
            <w:r w:rsidRPr="0012232C">
              <w:rPr>
                <w:rFonts w:ascii="Times New Roman" w:hAnsi="Times New Roman"/>
                <w:sz w:val="18"/>
                <w:szCs w:val="18"/>
              </w:rPr>
              <w:t>Czeskiego Cieszyna.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36F" w:rsidRPr="008B1C05" w:rsidRDefault="00FA136F" w:rsidP="00070E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MOPS nawiązał </w:t>
            </w:r>
            <w:proofErr w:type="spellStart"/>
            <w:r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proofErr w:type="spellEnd"/>
            <w:r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037B"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zorganizował </w:t>
            </w:r>
            <w:r w:rsidR="00070E3E"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>jedno</w:t>
            </w:r>
            <w:r w:rsidR="009B037B"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spotkanie </w:t>
            </w:r>
            <w:r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>z Wydziałem Socjalnym Urzędu Miejskiego w Czeskim Cieszynie</w:t>
            </w:r>
            <w:r w:rsidR="009B037B" w:rsidRP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W związku z wystąpieniem sytuacji pandemicznej </w:t>
            </w:r>
            <w:r w:rsidR="00070E3E">
              <w:rPr>
                <w:rFonts w:ascii="Times New Roman" w:eastAsia="Times New Roman" w:hAnsi="Times New Roman" w:cs="Times New Roman"/>
                <w:sz w:val="20"/>
                <w:szCs w:val="20"/>
              </w:rPr>
              <w:t>w kraju, MOPS nie miał możliwości rozwijania ww. współpracy.</w:t>
            </w:r>
          </w:p>
        </w:tc>
      </w:tr>
    </w:tbl>
    <w:p w:rsidR="0005071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4145A7" w:rsidRDefault="004145A7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EA20E5" w:rsidRDefault="00EA20E5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EA20E5" w:rsidRDefault="00EA20E5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EA20E5" w:rsidRDefault="00EA20E5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4145A7" w:rsidRPr="00143E6E" w:rsidRDefault="004145A7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05071E" w:rsidRPr="00143E6E" w:rsidRDefault="0005071E" w:rsidP="0005071E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143E6E">
        <w:rPr>
          <w:rFonts w:ascii="Times New Roman" w:eastAsiaTheme="minorHAnsi" w:hAnsi="Times New Roman" w:cs="Times New Roman"/>
          <w:b/>
          <w:sz w:val="32"/>
          <w:szCs w:val="32"/>
        </w:rPr>
        <w:t>Gminna Komisja Rozwiązywania Problemów Alkoholowych</w:t>
      </w:r>
    </w:p>
    <w:p w:rsidR="0005071E" w:rsidRPr="00B807F9" w:rsidRDefault="0005071E" w:rsidP="0005071E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1. Zadania realizowane przez GKRPA (nie związane z prowadzeniem postępowań wobec osób uzależnionych od alkoholu): </w:t>
      </w:r>
    </w:p>
    <w:p w:rsidR="0005071E" w:rsidRPr="00B807F9" w:rsidRDefault="0005071E" w:rsidP="0005071E">
      <w:pPr>
        <w:pStyle w:val="Default"/>
        <w:spacing w:after="27"/>
        <w:jc w:val="both"/>
        <w:rPr>
          <w:color w:val="auto"/>
        </w:rPr>
      </w:pPr>
      <w:r w:rsidRPr="00B807F9">
        <w:rPr>
          <w:color w:val="auto"/>
        </w:rPr>
        <w:t xml:space="preserve">a) przeprowadzono </w:t>
      </w:r>
      <w:r w:rsidR="00B807F9" w:rsidRPr="00B807F9">
        <w:rPr>
          <w:color w:val="auto"/>
        </w:rPr>
        <w:t>28</w:t>
      </w:r>
      <w:r w:rsidRPr="00B807F9">
        <w:rPr>
          <w:color w:val="auto"/>
        </w:rPr>
        <w:t xml:space="preserve"> kontroli przestrzegania zasad i warunków korzystania z zezwoleń na sprzedaż napojów alkoholowych, </w:t>
      </w:r>
    </w:p>
    <w:p w:rsidR="0005071E" w:rsidRPr="00B807F9" w:rsidRDefault="0005071E" w:rsidP="0005071E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b) wydano </w:t>
      </w:r>
      <w:r w:rsidR="00B807F9" w:rsidRPr="00B807F9">
        <w:rPr>
          <w:color w:val="auto"/>
        </w:rPr>
        <w:t>29</w:t>
      </w:r>
      <w:r w:rsidR="002A720B" w:rsidRPr="00B807F9">
        <w:rPr>
          <w:color w:val="auto"/>
        </w:rPr>
        <w:t xml:space="preserve"> opinii</w:t>
      </w:r>
      <w:r w:rsidRPr="00B807F9">
        <w:rPr>
          <w:color w:val="auto"/>
        </w:rPr>
        <w:t xml:space="preserve"> o zgodności lokalizacji punktów sprzedaży napojów alkoholowych, określonej we wniosku o zezwolenie z zasadami usytuowania miejsc sprzedaży i podawania napojów alkoholowych określonymi w uchwale Rady Miejskiej.</w:t>
      </w:r>
    </w:p>
    <w:p w:rsidR="0005071E" w:rsidRPr="00B807F9" w:rsidRDefault="0005071E" w:rsidP="0005071E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2. Wydatki związane z funkcjonowaniem GKRPA ponoszone w ramach Programu: </w:t>
      </w:r>
    </w:p>
    <w:p w:rsidR="0005071E" w:rsidRPr="00B807F9" w:rsidRDefault="0005071E" w:rsidP="0005071E">
      <w:pPr>
        <w:pStyle w:val="Default"/>
        <w:spacing w:after="28"/>
        <w:jc w:val="both"/>
        <w:rPr>
          <w:color w:val="auto"/>
        </w:rPr>
      </w:pPr>
      <w:r w:rsidRPr="00B807F9">
        <w:rPr>
          <w:color w:val="auto"/>
        </w:rPr>
        <w:t xml:space="preserve">a) wynagrodzenie dla biegłych: </w:t>
      </w:r>
      <w:r w:rsidR="00B807F9" w:rsidRPr="00B807F9">
        <w:rPr>
          <w:color w:val="auto"/>
        </w:rPr>
        <w:t>4.32</w:t>
      </w:r>
      <w:r w:rsidR="00F971F5" w:rsidRPr="00B807F9">
        <w:rPr>
          <w:color w:val="auto"/>
        </w:rPr>
        <w:t>0,00 zł</w:t>
      </w:r>
    </w:p>
    <w:p w:rsidR="0005071E" w:rsidRPr="00B807F9" w:rsidRDefault="0005071E" w:rsidP="0005071E">
      <w:pPr>
        <w:pStyle w:val="Default"/>
        <w:spacing w:after="28"/>
        <w:jc w:val="both"/>
        <w:rPr>
          <w:color w:val="auto"/>
        </w:rPr>
      </w:pPr>
      <w:r w:rsidRPr="00B807F9">
        <w:rPr>
          <w:color w:val="auto"/>
        </w:rPr>
        <w:t xml:space="preserve">b) korespondencja: </w:t>
      </w:r>
      <w:r w:rsidR="00B807F9">
        <w:rPr>
          <w:rFonts w:eastAsia="Times New Roman"/>
          <w:color w:val="auto"/>
        </w:rPr>
        <w:t>1.362,4</w:t>
      </w:r>
      <w:r w:rsidR="00CD7F67" w:rsidRPr="00B807F9">
        <w:rPr>
          <w:rFonts w:eastAsia="Times New Roman"/>
          <w:color w:val="auto"/>
        </w:rPr>
        <w:t>0 zł</w:t>
      </w:r>
    </w:p>
    <w:p w:rsidR="0005071E" w:rsidRPr="00B807F9" w:rsidRDefault="0005071E" w:rsidP="0005071E">
      <w:pPr>
        <w:pStyle w:val="Default"/>
        <w:jc w:val="both"/>
        <w:rPr>
          <w:color w:val="auto"/>
        </w:rPr>
      </w:pPr>
      <w:r w:rsidRPr="00B807F9">
        <w:rPr>
          <w:color w:val="auto"/>
        </w:rPr>
        <w:t>3. Wynagrodzenia członków Gminnej Komisji Rozwiązywania Problemów Alkoholowych:</w:t>
      </w:r>
    </w:p>
    <w:p w:rsidR="0005071E" w:rsidRPr="006D4DF5" w:rsidRDefault="0005071E" w:rsidP="0005071E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a) za udział w posiedzeniu zespołu prowadzącego postępowanie w stosunku do osób nadużywających </w:t>
      </w:r>
      <w:r w:rsidRPr="006D4DF5">
        <w:rPr>
          <w:color w:val="auto"/>
        </w:rPr>
        <w:t>alkoholu –</w:t>
      </w:r>
      <w:r w:rsidR="00B807F9" w:rsidRPr="006D4DF5">
        <w:rPr>
          <w:color w:val="auto"/>
        </w:rPr>
        <w:t xml:space="preserve"> </w:t>
      </w:r>
      <w:r w:rsidR="006D4DF5">
        <w:rPr>
          <w:color w:val="auto"/>
        </w:rPr>
        <w:t xml:space="preserve">10.374,00 </w:t>
      </w:r>
      <w:r w:rsidR="00CD7F67" w:rsidRPr="006D4DF5">
        <w:rPr>
          <w:color w:val="auto"/>
        </w:rPr>
        <w:t>zł</w:t>
      </w:r>
    </w:p>
    <w:p w:rsidR="0005071E" w:rsidRPr="00B807F9" w:rsidRDefault="0005071E" w:rsidP="0005071E">
      <w:pPr>
        <w:pStyle w:val="Default"/>
        <w:jc w:val="both"/>
        <w:rPr>
          <w:color w:val="auto"/>
        </w:rPr>
      </w:pPr>
      <w:r w:rsidRPr="006D4DF5">
        <w:rPr>
          <w:color w:val="auto"/>
        </w:rPr>
        <w:t>b) za udział w kontroli przestrzegania zasad i warunków korzystania z zezwoleń na sprzedaż napojów alkoholowych –</w:t>
      </w:r>
      <w:r w:rsidR="006D4DF5">
        <w:rPr>
          <w:color w:val="auto"/>
        </w:rPr>
        <w:t xml:space="preserve"> 13.832,00 </w:t>
      </w:r>
      <w:r w:rsidR="00CD7F67" w:rsidRPr="006D4DF5">
        <w:rPr>
          <w:color w:val="auto"/>
        </w:rPr>
        <w:t>zł</w:t>
      </w:r>
    </w:p>
    <w:p w:rsidR="0005071E" w:rsidRDefault="0005071E" w:rsidP="0005071E">
      <w:pPr>
        <w:pStyle w:val="Default"/>
        <w:rPr>
          <w:color w:val="auto"/>
        </w:rPr>
      </w:pPr>
    </w:p>
    <w:p w:rsidR="00B807F9" w:rsidRDefault="00B807F9" w:rsidP="0005071E">
      <w:pPr>
        <w:pStyle w:val="Default"/>
        <w:rPr>
          <w:color w:val="auto"/>
        </w:rPr>
      </w:pPr>
    </w:p>
    <w:p w:rsidR="00B807F9" w:rsidRDefault="00B807F9" w:rsidP="0005071E">
      <w:pPr>
        <w:pStyle w:val="Default"/>
        <w:rPr>
          <w:color w:val="FF0000"/>
          <w:sz w:val="23"/>
          <w:szCs w:val="23"/>
        </w:rPr>
      </w:pPr>
    </w:p>
    <w:p w:rsidR="009E5004" w:rsidRDefault="009E5004" w:rsidP="0005071E">
      <w:pPr>
        <w:pStyle w:val="Default"/>
        <w:rPr>
          <w:color w:val="FF0000"/>
          <w:sz w:val="23"/>
          <w:szCs w:val="23"/>
        </w:rPr>
      </w:pPr>
    </w:p>
    <w:p w:rsidR="009E5004" w:rsidRDefault="009E5004" w:rsidP="0005071E">
      <w:pPr>
        <w:pStyle w:val="Default"/>
        <w:rPr>
          <w:color w:val="FF0000"/>
          <w:sz w:val="23"/>
          <w:szCs w:val="23"/>
        </w:rPr>
      </w:pPr>
    </w:p>
    <w:p w:rsidR="009E5004" w:rsidRDefault="009E5004" w:rsidP="0005071E">
      <w:pPr>
        <w:pStyle w:val="Default"/>
        <w:rPr>
          <w:color w:val="FF0000"/>
          <w:sz w:val="23"/>
          <w:szCs w:val="23"/>
        </w:rPr>
      </w:pPr>
    </w:p>
    <w:p w:rsidR="009E5004" w:rsidRDefault="009E5004" w:rsidP="0005071E">
      <w:pPr>
        <w:pStyle w:val="Default"/>
        <w:rPr>
          <w:color w:val="FF0000"/>
          <w:sz w:val="23"/>
          <w:szCs w:val="23"/>
        </w:rPr>
      </w:pPr>
    </w:p>
    <w:p w:rsidR="009E5004" w:rsidRDefault="009E5004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EA20E5" w:rsidRDefault="00EA20E5" w:rsidP="0005071E">
      <w:pPr>
        <w:pStyle w:val="Default"/>
        <w:rPr>
          <w:color w:val="FF0000"/>
          <w:sz w:val="23"/>
          <w:szCs w:val="23"/>
        </w:rPr>
      </w:pPr>
    </w:p>
    <w:p w:rsidR="00210527" w:rsidRDefault="00210527" w:rsidP="0005071E">
      <w:pPr>
        <w:pStyle w:val="Default"/>
        <w:rPr>
          <w:color w:val="FF0000"/>
          <w:sz w:val="23"/>
          <w:szCs w:val="23"/>
        </w:rPr>
      </w:pPr>
    </w:p>
    <w:p w:rsidR="00210527" w:rsidRDefault="00210527" w:rsidP="0005071E">
      <w:pPr>
        <w:pStyle w:val="Default"/>
        <w:rPr>
          <w:color w:val="FF0000"/>
          <w:sz w:val="23"/>
          <w:szCs w:val="23"/>
        </w:rPr>
      </w:pPr>
    </w:p>
    <w:p w:rsidR="006D4DF5" w:rsidRPr="00143E6E" w:rsidRDefault="006D4DF5" w:rsidP="0005071E">
      <w:pPr>
        <w:pStyle w:val="Default"/>
        <w:rPr>
          <w:color w:val="FF0000"/>
          <w:sz w:val="23"/>
          <w:szCs w:val="23"/>
        </w:rPr>
      </w:pPr>
    </w:p>
    <w:p w:rsidR="0005071E" w:rsidRPr="00143E6E" w:rsidRDefault="0005071E" w:rsidP="0005071E">
      <w:pPr>
        <w:pStyle w:val="Default"/>
        <w:rPr>
          <w:color w:val="FF0000"/>
          <w:sz w:val="23"/>
          <w:szCs w:val="23"/>
        </w:rPr>
      </w:pPr>
    </w:p>
    <w:p w:rsidR="0005071E" w:rsidRPr="00143E6E" w:rsidRDefault="0005071E" w:rsidP="0005071E">
      <w:pPr>
        <w:pStyle w:val="Default"/>
        <w:rPr>
          <w:b/>
          <w:color w:val="auto"/>
          <w:u w:val="single"/>
        </w:rPr>
      </w:pPr>
      <w:r w:rsidRPr="00143E6E">
        <w:rPr>
          <w:b/>
          <w:color w:val="auto"/>
          <w:u w:val="single"/>
        </w:rPr>
        <w:t>WYJAŚNIENIE SKRÓTÓW</w:t>
      </w:r>
    </w:p>
    <w:p w:rsidR="0005071E" w:rsidRPr="00143E6E" w:rsidRDefault="0005071E" w:rsidP="0005071E">
      <w:pPr>
        <w:pStyle w:val="Default"/>
        <w:rPr>
          <w:b/>
          <w:color w:val="auto"/>
          <w:u w:val="single"/>
        </w:rPr>
      </w:pP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proofErr w:type="spellStart"/>
      <w:r w:rsidRPr="00A5325B">
        <w:rPr>
          <w:color w:val="auto"/>
        </w:rPr>
        <w:t>GPPiRPA</w:t>
      </w:r>
      <w:proofErr w:type="spellEnd"/>
      <w:r w:rsidRPr="00A5325B">
        <w:rPr>
          <w:color w:val="auto"/>
        </w:rPr>
        <w:t xml:space="preserve"> oraz PN</w:t>
      </w:r>
      <w:r w:rsidRPr="00A5325B">
        <w:rPr>
          <w:b/>
          <w:color w:val="auto"/>
        </w:rPr>
        <w:t xml:space="preserve"> - </w:t>
      </w:r>
      <w:r w:rsidRPr="00A5325B">
        <w:rPr>
          <w:color w:val="auto"/>
        </w:rPr>
        <w:t>Gminny Program Profilaktyki i Rozwiązywania Problemów Alkoholowych praz Przeciwdziałania Narkomanii Miasta Cieszyna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MOPS - Miejski Ośrodek Pomocy Społecznej w Cieszynie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GKRPA - Gminna Komisja Rozwiązywania Problemów Alkoholowych w Cieszynie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KPP - Komenda Powiatowa Policji w Cieszynie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CUW - Centrum Usług Wspólnych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proofErr w:type="spellStart"/>
      <w:r w:rsidRPr="00A5325B">
        <w:rPr>
          <w:color w:val="auto"/>
        </w:rPr>
        <w:t>SzWP</w:t>
      </w:r>
      <w:proofErr w:type="spellEnd"/>
      <w:r w:rsidRPr="00A5325B">
        <w:rPr>
          <w:color w:val="auto"/>
        </w:rPr>
        <w:t xml:space="preserve"> - Szkoła Wczesnej Profilaktyki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TPD - Towarzystwo Przyjaciół Dzieci - Oddział Powiatowy w Cieszynie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ŚOW - Środowiskowe Ogniska Wychowawcze - Towarzystwa Przyjaciół Dzieci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 xml:space="preserve">CES - Centrum Edukacji Socjalnej 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ZSB - Zespół Szkół Budowlanych</w:t>
      </w:r>
    </w:p>
    <w:p w:rsidR="00F1194A" w:rsidRDefault="00F1194A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ZDZ – Zakład Doskonalenia Zawodowego</w:t>
      </w:r>
    </w:p>
    <w:p w:rsidR="0005071E" w:rsidRPr="00A5325B" w:rsidRDefault="0005071E" w:rsidP="0005071E">
      <w:pPr>
        <w:pStyle w:val="Default"/>
        <w:contextualSpacing/>
        <w:rPr>
          <w:color w:val="auto"/>
        </w:rPr>
      </w:pPr>
      <w:r w:rsidRPr="00A5325B">
        <w:rPr>
          <w:color w:val="auto"/>
        </w:rPr>
        <w:t>PARPA - Państwowa Agencja Rozwiązywania Problemów Alkoholowych</w:t>
      </w:r>
    </w:p>
    <w:p w:rsidR="005F7960" w:rsidRPr="00A5325B" w:rsidRDefault="005F7960">
      <w:pPr>
        <w:rPr>
          <w:rFonts w:ascii="Times New Roman" w:hAnsi="Times New Roman" w:cs="Times New Roman"/>
          <w:sz w:val="24"/>
          <w:szCs w:val="24"/>
        </w:rPr>
      </w:pPr>
    </w:p>
    <w:sectPr w:rsidR="005F7960" w:rsidRPr="00A5325B" w:rsidSect="006061B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3A" w:rsidRDefault="0063023A" w:rsidP="00B97A6A">
      <w:pPr>
        <w:spacing w:after="0" w:line="240" w:lineRule="auto"/>
      </w:pPr>
      <w:r>
        <w:separator/>
      </w:r>
    </w:p>
  </w:endnote>
  <w:endnote w:type="continuationSeparator" w:id="1">
    <w:p w:rsidR="0063023A" w:rsidRDefault="0063023A" w:rsidP="00B9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  <w:docPartObj>
        <w:docPartGallery w:val="Page Numbers (Bottom of Page)"/>
        <w:docPartUnique/>
      </w:docPartObj>
    </w:sdtPr>
    <w:sdtContent>
      <w:p w:rsidR="00F52D98" w:rsidRDefault="00795537">
        <w:pPr>
          <w:pStyle w:val="Stopka"/>
          <w:jc w:val="right"/>
        </w:pPr>
        <w:fldSimple w:instr=" PAGE   \* MERGEFORMAT ">
          <w:r w:rsidR="009619D6">
            <w:rPr>
              <w:noProof/>
            </w:rPr>
            <w:t>10</w:t>
          </w:r>
        </w:fldSimple>
      </w:p>
    </w:sdtContent>
  </w:sdt>
  <w:p w:rsidR="00F52D98" w:rsidRDefault="00F52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3A" w:rsidRDefault="0063023A" w:rsidP="00B97A6A">
      <w:pPr>
        <w:spacing w:after="0" w:line="240" w:lineRule="auto"/>
      </w:pPr>
      <w:r>
        <w:separator/>
      </w:r>
    </w:p>
  </w:footnote>
  <w:footnote w:type="continuationSeparator" w:id="1">
    <w:p w:rsidR="0063023A" w:rsidRDefault="0063023A" w:rsidP="00B9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7AC4"/>
    <w:multiLevelType w:val="hybridMultilevel"/>
    <w:tmpl w:val="FF04C7B0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23F0"/>
    <w:multiLevelType w:val="hybridMultilevel"/>
    <w:tmpl w:val="F2B47A08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2AD"/>
    <w:multiLevelType w:val="hybridMultilevel"/>
    <w:tmpl w:val="148CB126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7DB"/>
    <w:multiLevelType w:val="hybridMultilevel"/>
    <w:tmpl w:val="0E949632"/>
    <w:lvl w:ilvl="0" w:tplc="A1E8F49E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CE136D"/>
    <w:multiLevelType w:val="hybridMultilevel"/>
    <w:tmpl w:val="07EEB58E"/>
    <w:lvl w:ilvl="0" w:tplc="05ACEE2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E30E6"/>
    <w:multiLevelType w:val="hybridMultilevel"/>
    <w:tmpl w:val="60E8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71E"/>
    <w:rsid w:val="0002098A"/>
    <w:rsid w:val="000214ED"/>
    <w:rsid w:val="00030B80"/>
    <w:rsid w:val="00036B17"/>
    <w:rsid w:val="00042B50"/>
    <w:rsid w:val="00043F24"/>
    <w:rsid w:val="0005071E"/>
    <w:rsid w:val="00052CB7"/>
    <w:rsid w:val="0005646F"/>
    <w:rsid w:val="000660A6"/>
    <w:rsid w:val="00070E3E"/>
    <w:rsid w:val="00076AC4"/>
    <w:rsid w:val="000771E7"/>
    <w:rsid w:val="00077E8B"/>
    <w:rsid w:val="000914F1"/>
    <w:rsid w:val="00094FED"/>
    <w:rsid w:val="000A10D0"/>
    <w:rsid w:val="000B12EF"/>
    <w:rsid w:val="000C64B3"/>
    <w:rsid w:val="000C7464"/>
    <w:rsid w:val="000D0C30"/>
    <w:rsid w:val="000D1BC8"/>
    <w:rsid w:val="000E2BCC"/>
    <w:rsid w:val="000F306F"/>
    <w:rsid w:val="000F4DB7"/>
    <w:rsid w:val="00102285"/>
    <w:rsid w:val="00104698"/>
    <w:rsid w:val="00107434"/>
    <w:rsid w:val="00120414"/>
    <w:rsid w:val="00121037"/>
    <w:rsid w:val="0012394C"/>
    <w:rsid w:val="00123A42"/>
    <w:rsid w:val="00123C30"/>
    <w:rsid w:val="001349B2"/>
    <w:rsid w:val="00140E40"/>
    <w:rsid w:val="00146742"/>
    <w:rsid w:val="00146B95"/>
    <w:rsid w:val="00151615"/>
    <w:rsid w:val="00171FDC"/>
    <w:rsid w:val="001733C5"/>
    <w:rsid w:val="001733CA"/>
    <w:rsid w:val="0017630B"/>
    <w:rsid w:val="0018204C"/>
    <w:rsid w:val="001A0EBB"/>
    <w:rsid w:val="001A1EC1"/>
    <w:rsid w:val="001A74C3"/>
    <w:rsid w:val="001A78F1"/>
    <w:rsid w:val="001B1ABE"/>
    <w:rsid w:val="001B60C1"/>
    <w:rsid w:val="001B7C92"/>
    <w:rsid w:val="001C4179"/>
    <w:rsid w:val="001C4DDF"/>
    <w:rsid w:val="001C57B2"/>
    <w:rsid w:val="001D0060"/>
    <w:rsid w:val="001D3179"/>
    <w:rsid w:val="001D5661"/>
    <w:rsid w:val="001D5F61"/>
    <w:rsid w:val="001E37DE"/>
    <w:rsid w:val="001F32D4"/>
    <w:rsid w:val="001F5A9E"/>
    <w:rsid w:val="001F61C5"/>
    <w:rsid w:val="00202BBA"/>
    <w:rsid w:val="00210527"/>
    <w:rsid w:val="00210E58"/>
    <w:rsid w:val="002147F7"/>
    <w:rsid w:val="00215950"/>
    <w:rsid w:val="0022167D"/>
    <w:rsid w:val="0022202B"/>
    <w:rsid w:val="002259F6"/>
    <w:rsid w:val="00226BC6"/>
    <w:rsid w:val="00230E8C"/>
    <w:rsid w:val="00231792"/>
    <w:rsid w:val="00243D3A"/>
    <w:rsid w:val="00252AD5"/>
    <w:rsid w:val="00253800"/>
    <w:rsid w:val="00263DB0"/>
    <w:rsid w:val="0026471D"/>
    <w:rsid w:val="00273A5D"/>
    <w:rsid w:val="00281473"/>
    <w:rsid w:val="00282AC3"/>
    <w:rsid w:val="00285E10"/>
    <w:rsid w:val="00287DB9"/>
    <w:rsid w:val="00292F0A"/>
    <w:rsid w:val="002A1A6A"/>
    <w:rsid w:val="002A43D8"/>
    <w:rsid w:val="002A720B"/>
    <w:rsid w:val="002C081B"/>
    <w:rsid w:val="002C2AB8"/>
    <w:rsid w:val="002C3BD9"/>
    <w:rsid w:val="002C413D"/>
    <w:rsid w:val="002C529E"/>
    <w:rsid w:val="002D053F"/>
    <w:rsid w:val="002D1065"/>
    <w:rsid w:val="002D24F2"/>
    <w:rsid w:val="002D40CA"/>
    <w:rsid w:val="002D4DA1"/>
    <w:rsid w:val="002D7890"/>
    <w:rsid w:val="002D7CB8"/>
    <w:rsid w:val="002E3541"/>
    <w:rsid w:val="002E5D4E"/>
    <w:rsid w:val="002F4998"/>
    <w:rsid w:val="002F51BB"/>
    <w:rsid w:val="00324D99"/>
    <w:rsid w:val="00337241"/>
    <w:rsid w:val="00341EB3"/>
    <w:rsid w:val="00343664"/>
    <w:rsid w:val="00347498"/>
    <w:rsid w:val="003509A3"/>
    <w:rsid w:val="00356846"/>
    <w:rsid w:val="003628B6"/>
    <w:rsid w:val="00364255"/>
    <w:rsid w:val="00370430"/>
    <w:rsid w:val="0037316F"/>
    <w:rsid w:val="00376515"/>
    <w:rsid w:val="00381B43"/>
    <w:rsid w:val="00384F80"/>
    <w:rsid w:val="003908D1"/>
    <w:rsid w:val="003A0045"/>
    <w:rsid w:val="003A11D0"/>
    <w:rsid w:val="003A4B26"/>
    <w:rsid w:val="003A7CB0"/>
    <w:rsid w:val="003B1103"/>
    <w:rsid w:val="003B1957"/>
    <w:rsid w:val="003B24F5"/>
    <w:rsid w:val="003B3D86"/>
    <w:rsid w:val="003C3DBC"/>
    <w:rsid w:val="003D190C"/>
    <w:rsid w:val="003D31AD"/>
    <w:rsid w:val="003D46C5"/>
    <w:rsid w:val="003E1F9B"/>
    <w:rsid w:val="003E240B"/>
    <w:rsid w:val="003F297E"/>
    <w:rsid w:val="003F4583"/>
    <w:rsid w:val="003F4C34"/>
    <w:rsid w:val="003F7AD4"/>
    <w:rsid w:val="0040362C"/>
    <w:rsid w:val="004070B7"/>
    <w:rsid w:val="00413B59"/>
    <w:rsid w:val="004145A7"/>
    <w:rsid w:val="00420545"/>
    <w:rsid w:val="004236FE"/>
    <w:rsid w:val="00425F57"/>
    <w:rsid w:val="0042657D"/>
    <w:rsid w:val="004369BC"/>
    <w:rsid w:val="004370DB"/>
    <w:rsid w:val="00445E80"/>
    <w:rsid w:val="00447B79"/>
    <w:rsid w:val="00450858"/>
    <w:rsid w:val="0045152E"/>
    <w:rsid w:val="00452983"/>
    <w:rsid w:val="00457737"/>
    <w:rsid w:val="00460E20"/>
    <w:rsid w:val="00464244"/>
    <w:rsid w:val="004909B4"/>
    <w:rsid w:val="0049769D"/>
    <w:rsid w:val="004A14A0"/>
    <w:rsid w:val="004A39DC"/>
    <w:rsid w:val="004B0207"/>
    <w:rsid w:val="004B3C96"/>
    <w:rsid w:val="004B4872"/>
    <w:rsid w:val="004B6CCF"/>
    <w:rsid w:val="004C4546"/>
    <w:rsid w:val="004C5F65"/>
    <w:rsid w:val="004E514F"/>
    <w:rsid w:val="004E6AF1"/>
    <w:rsid w:val="004F1B1A"/>
    <w:rsid w:val="004F678B"/>
    <w:rsid w:val="00501042"/>
    <w:rsid w:val="00504056"/>
    <w:rsid w:val="00505093"/>
    <w:rsid w:val="0050715D"/>
    <w:rsid w:val="005156B0"/>
    <w:rsid w:val="005166E0"/>
    <w:rsid w:val="00532D34"/>
    <w:rsid w:val="00533AB7"/>
    <w:rsid w:val="0053787A"/>
    <w:rsid w:val="005401B1"/>
    <w:rsid w:val="0055138B"/>
    <w:rsid w:val="00555E12"/>
    <w:rsid w:val="005613BF"/>
    <w:rsid w:val="0056319C"/>
    <w:rsid w:val="00574DB0"/>
    <w:rsid w:val="005834E9"/>
    <w:rsid w:val="00583B74"/>
    <w:rsid w:val="00583CF6"/>
    <w:rsid w:val="0059106B"/>
    <w:rsid w:val="00596112"/>
    <w:rsid w:val="0059676C"/>
    <w:rsid w:val="005A05DB"/>
    <w:rsid w:val="005A2FA3"/>
    <w:rsid w:val="005A7F13"/>
    <w:rsid w:val="005B601E"/>
    <w:rsid w:val="005C0AFA"/>
    <w:rsid w:val="005C0DDD"/>
    <w:rsid w:val="005C1648"/>
    <w:rsid w:val="005C3EA4"/>
    <w:rsid w:val="005C44F5"/>
    <w:rsid w:val="005D2BB1"/>
    <w:rsid w:val="005D582D"/>
    <w:rsid w:val="005D78E2"/>
    <w:rsid w:val="005D7CE0"/>
    <w:rsid w:val="005E16C8"/>
    <w:rsid w:val="005E71BD"/>
    <w:rsid w:val="005F7960"/>
    <w:rsid w:val="0060137B"/>
    <w:rsid w:val="006029CB"/>
    <w:rsid w:val="00605A47"/>
    <w:rsid w:val="006061B9"/>
    <w:rsid w:val="006061F9"/>
    <w:rsid w:val="00613C82"/>
    <w:rsid w:val="00614E98"/>
    <w:rsid w:val="00617805"/>
    <w:rsid w:val="00617827"/>
    <w:rsid w:val="00620445"/>
    <w:rsid w:val="00622851"/>
    <w:rsid w:val="00626900"/>
    <w:rsid w:val="0063023A"/>
    <w:rsid w:val="00632DCE"/>
    <w:rsid w:val="00633401"/>
    <w:rsid w:val="0063419D"/>
    <w:rsid w:val="006375C5"/>
    <w:rsid w:val="006520B1"/>
    <w:rsid w:val="00655A1B"/>
    <w:rsid w:val="006614C8"/>
    <w:rsid w:val="0066521B"/>
    <w:rsid w:val="006655F4"/>
    <w:rsid w:val="006910C4"/>
    <w:rsid w:val="00692C40"/>
    <w:rsid w:val="00693745"/>
    <w:rsid w:val="00694B50"/>
    <w:rsid w:val="0069710B"/>
    <w:rsid w:val="006A4A61"/>
    <w:rsid w:val="006B6110"/>
    <w:rsid w:val="006B6954"/>
    <w:rsid w:val="006B6DA0"/>
    <w:rsid w:val="006D09F0"/>
    <w:rsid w:val="006D100F"/>
    <w:rsid w:val="006D1FD9"/>
    <w:rsid w:val="006D2F92"/>
    <w:rsid w:val="006D470C"/>
    <w:rsid w:val="006D4DF5"/>
    <w:rsid w:val="006F7D18"/>
    <w:rsid w:val="0070150D"/>
    <w:rsid w:val="0070674E"/>
    <w:rsid w:val="00706BC5"/>
    <w:rsid w:val="00706FD4"/>
    <w:rsid w:val="007100E2"/>
    <w:rsid w:val="007143F7"/>
    <w:rsid w:val="00717877"/>
    <w:rsid w:val="00720D69"/>
    <w:rsid w:val="007243FA"/>
    <w:rsid w:val="0073073B"/>
    <w:rsid w:val="007350BA"/>
    <w:rsid w:val="00740C8A"/>
    <w:rsid w:val="00741F15"/>
    <w:rsid w:val="0074501D"/>
    <w:rsid w:val="00752A24"/>
    <w:rsid w:val="00754C78"/>
    <w:rsid w:val="0076383B"/>
    <w:rsid w:val="00781AF8"/>
    <w:rsid w:val="00784D3D"/>
    <w:rsid w:val="007855FA"/>
    <w:rsid w:val="00786B6A"/>
    <w:rsid w:val="0079380D"/>
    <w:rsid w:val="007954A6"/>
    <w:rsid w:val="00795537"/>
    <w:rsid w:val="0079713F"/>
    <w:rsid w:val="00797565"/>
    <w:rsid w:val="007B5035"/>
    <w:rsid w:val="007B5ED6"/>
    <w:rsid w:val="007B6496"/>
    <w:rsid w:val="007B6703"/>
    <w:rsid w:val="007C17A7"/>
    <w:rsid w:val="007C1964"/>
    <w:rsid w:val="007D19A0"/>
    <w:rsid w:val="007D28FA"/>
    <w:rsid w:val="007D5FB9"/>
    <w:rsid w:val="007D7210"/>
    <w:rsid w:val="007E15CE"/>
    <w:rsid w:val="007F6497"/>
    <w:rsid w:val="00801D07"/>
    <w:rsid w:val="00802741"/>
    <w:rsid w:val="008172A1"/>
    <w:rsid w:val="00817DFF"/>
    <w:rsid w:val="008206CB"/>
    <w:rsid w:val="008237DB"/>
    <w:rsid w:val="008315B2"/>
    <w:rsid w:val="00837324"/>
    <w:rsid w:val="00850F88"/>
    <w:rsid w:val="00857106"/>
    <w:rsid w:val="00857628"/>
    <w:rsid w:val="008668BD"/>
    <w:rsid w:val="00870C43"/>
    <w:rsid w:val="008A7B42"/>
    <w:rsid w:val="008B0A4B"/>
    <w:rsid w:val="008B1C05"/>
    <w:rsid w:val="008B7DA9"/>
    <w:rsid w:val="008C35BD"/>
    <w:rsid w:val="008C72EC"/>
    <w:rsid w:val="008D10A5"/>
    <w:rsid w:val="008D3CD1"/>
    <w:rsid w:val="008E451F"/>
    <w:rsid w:val="008E725A"/>
    <w:rsid w:val="008F1E4C"/>
    <w:rsid w:val="0090351A"/>
    <w:rsid w:val="00906EB0"/>
    <w:rsid w:val="00915295"/>
    <w:rsid w:val="009240BB"/>
    <w:rsid w:val="00925CE7"/>
    <w:rsid w:val="0094252A"/>
    <w:rsid w:val="00943558"/>
    <w:rsid w:val="00946462"/>
    <w:rsid w:val="009465B5"/>
    <w:rsid w:val="00950774"/>
    <w:rsid w:val="00951257"/>
    <w:rsid w:val="00952138"/>
    <w:rsid w:val="00957F33"/>
    <w:rsid w:val="009619D6"/>
    <w:rsid w:val="0097616E"/>
    <w:rsid w:val="009803CD"/>
    <w:rsid w:val="00981981"/>
    <w:rsid w:val="00984A68"/>
    <w:rsid w:val="00986DDA"/>
    <w:rsid w:val="009927B3"/>
    <w:rsid w:val="00992A49"/>
    <w:rsid w:val="00994AC0"/>
    <w:rsid w:val="00994BE7"/>
    <w:rsid w:val="009A6788"/>
    <w:rsid w:val="009B037B"/>
    <w:rsid w:val="009B0A94"/>
    <w:rsid w:val="009B13B8"/>
    <w:rsid w:val="009B1BC5"/>
    <w:rsid w:val="009C3F4E"/>
    <w:rsid w:val="009D59B7"/>
    <w:rsid w:val="009D65B5"/>
    <w:rsid w:val="009E0671"/>
    <w:rsid w:val="009E5004"/>
    <w:rsid w:val="009F1427"/>
    <w:rsid w:val="009F2108"/>
    <w:rsid w:val="00A04F0F"/>
    <w:rsid w:val="00A239FB"/>
    <w:rsid w:val="00A244CE"/>
    <w:rsid w:val="00A2557A"/>
    <w:rsid w:val="00A30F07"/>
    <w:rsid w:val="00A36033"/>
    <w:rsid w:val="00A45368"/>
    <w:rsid w:val="00A5325B"/>
    <w:rsid w:val="00A563B2"/>
    <w:rsid w:val="00A607F1"/>
    <w:rsid w:val="00A623F1"/>
    <w:rsid w:val="00A6600A"/>
    <w:rsid w:val="00A7322C"/>
    <w:rsid w:val="00A816F5"/>
    <w:rsid w:val="00A82734"/>
    <w:rsid w:val="00A85694"/>
    <w:rsid w:val="00A86FAF"/>
    <w:rsid w:val="00A878C0"/>
    <w:rsid w:val="00A94C15"/>
    <w:rsid w:val="00AA4FD3"/>
    <w:rsid w:val="00AA7439"/>
    <w:rsid w:val="00AB33B2"/>
    <w:rsid w:val="00AC3D93"/>
    <w:rsid w:val="00AC515B"/>
    <w:rsid w:val="00AC56D6"/>
    <w:rsid w:val="00AC6E0E"/>
    <w:rsid w:val="00AC7C17"/>
    <w:rsid w:val="00AD106C"/>
    <w:rsid w:val="00AD4012"/>
    <w:rsid w:val="00AD43BD"/>
    <w:rsid w:val="00AD7C3A"/>
    <w:rsid w:val="00AE4DF4"/>
    <w:rsid w:val="00AF26A3"/>
    <w:rsid w:val="00AF4B0E"/>
    <w:rsid w:val="00B00456"/>
    <w:rsid w:val="00B156CF"/>
    <w:rsid w:val="00B163BB"/>
    <w:rsid w:val="00B229DB"/>
    <w:rsid w:val="00B2327F"/>
    <w:rsid w:val="00B251A1"/>
    <w:rsid w:val="00B25B3A"/>
    <w:rsid w:val="00B30F99"/>
    <w:rsid w:val="00B53531"/>
    <w:rsid w:val="00B54590"/>
    <w:rsid w:val="00B54DBA"/>
    <w:rsid w:val="00B560F5"/>
    <w:rsid w:val="00B62916"/>
    <w:rsid w:val="00B643DA"/>
    <w:rsid w:val="00B66901"/>
    <w:rsid w:val="00B73F40"/>
    <w:rsid w:val="00B807F9"/>
    <w:rsid w:val="00B91469"/>
    <w:rsid w:val="00B93344"/>
    <w:rsid w:val="00B976D4"/>
    <w:rsid w:val="00B97A6A"/>
    <w:rsid w:val="00BA1F58"/>
    <w:rsid w:val="00BA5D36"/>
    <w:rsid w:val="00BB1233"/>
    <w:rsid w:val="00BB1768"/>
    <w:rsid w:val="00BC2057"/>
    <w:rsid w:val="00BC386A"/>
    <w:rsid w:val="00BC3FAD"/>
    <w:rsid w:val="00BC49D6"/>
    <w:rsid w:val="00BC68A4"/>
    <w:rsid w:val="00BC75A6"/>
    <w:rsid w:val="00BD07D7"/>
    <w:rsid w:val="00BD424D"/>
    <w:rsid w:val="00BF2DC9"/>
    <w:rsid w:val="00BF72B2"/>
    <w:rsid w:val="00C01467"/>
    <w:rsid w:val="00C05A81"/>
    <w:rsid w:val="00C066DE"/>
    <w:rsid w:val="00C100AC"/>
    <w:rsid w:val="00C1011A"/>
    <w:rsid w:val="00C17C99"/>
    <w:rsid w:val="00C2560A"/>
    <w:rsid w:val="00C33649"/>
    <w:rsid w:val="00C356FB"/>
    <w:rsid w:val="00C3616A"/>
    <w:rsid w:val="00C41791"/>
    <w:rsid w:val="00C43CBA"/>
    <w:rsid w:val="00C45B2E"/>
    <w:rsid w:val="00C4729D"/>
    <w:rsid w:val="00C517BD"/>
    <w:rsid w:val="00C52413"/>
    <w:rsid w:val="00C535E6"/>
    <w:rsid w:val="00C536AE"/>
    <w:rsid w:val="00C53F0C"/>
    <w:rsid w:val="00C60B7A"/>
    <w:rsid w:val="00C66133"/>
    <w:rsid w:val="00C94EBB"/>
    <w:rsid w:val="00C9601C"/>
    <w:rsid w:val="00CA42B5"/>
    <w:rsid w:val="00CA6A68"/>
    <w:rsid w:val="00CB1A8C"/>
    <w:rsid w:val="00CB3C6D"/>
    <w:rsid w:val="00CC1A7C"/>
    <w:rsid w:val="00CC1CD7"/>
    <w:rsid w:val="00CD1061"/>
    <w:rsid w:val="00CD4346"/>
    <w:rsid w:val="00CD4F12"/>
    <w:rsid w:val="00CD7307"/>
    <w:rsid w:val="00CD7F67"/>
    <w:rsid w:val="00CF0372"/>
    <w:rsid w:val="00CF1E3E"/>
    <w:rsid w:val="00D03D68"/>
    <w:rsid w:val="00D04297"/>
    <w:rsid w:val="00D06FA2"/>
    <w:rsid w:val="00D072D3"/>
    <w:rsid w:val="00D16040"/>
    <w:rsid w:val="00D2164E"/>
    <w:rsid w:val="00D26230"/>
    <w:rsid w:val="00D26723"/>
    <w:rsid w:val="00D31ECC"/>
    <w:rsid w:val="00D36060"/>
    <w:rsid w:val="00D374E6"/>
    <w:rsid w:val="00D4581C"/>
    <w:rsid w:val="00D47E1D"/>
    <w:rsid w:val="00D5043C"/>
    <w:rsid w:val="00D538CC"/>
    <w:rsid w:val="00D643CD"/>
    <w:rsid w:val="00D763F1"/>
    <w:rsid w:val="00D77A3C"/>
    <w:rsid w:val="00D85CC4"/>
    <w:rsid w:val="00D85E7B"/>
    <w:rsid w:val="00D87971"/>
    <w:rsid w:val="00D974A4"/>
    <w:rsid w:val="00DA2E30"/>
    <w:rsid w:val="00DC1501"/>
    <w:rsid w:val="00DC283B"/>
    <w:rsid w:val="00DC2A73"/>
    <w:rsid w:val="00DC35F1"/>
    <w:rsid w:val="00DC5ABD"/>
    <w:rsid w:val="00DD6111"/>
    <w:rsid w:val="00DE1AFC"/>
    <w:rsid w:val="00DE27AE"/>
    <w:rsid w:val="00DE354C"/>
    <w:rsid w:val="00DE4615"/>
    <w:rsid w:val="00DE58A6"/>
    <w:rsid w:val="00DF0132"/>
    <w:rsid w:val="00DF0A68"/>
    <w:rsid w:val="00E07532"/>
    <w:rsid w:val="00E10AC1"/>
    <w:rsid w:val="00E12BF6"/>
    <w:rsid w:val="00E2759A"/>
    <w:rsid w:val="00E32A41"/>
    <w:rsid w:val="00E33141"/>
    <w:rsid w:val="00E3645A"/>
    <w:rsid w:val="00E3730C"/>
    <w:rsid w:val="00E4399F"/>
    <w:rsid w:val="00E453C1"/>
    <w:rsid w:val="00E45C3E"/>
    <w:rsid w:val="00E54C50"/>
    <w:rsid w:val="00E6425E"/>
    <w:rsid w:val="00E658CE"/>
    <w:rsid w:val="00E667AB"/>
    <w:rsid w:val="00E80955"/>
    <w:rsid w:val="00E816B7"/>
    <w:rsid w:val="00E8313C"/>
    <w:rsid w:val="00EA1294"/>
    <w:rsid w:val="00EA20E5"/>
    <w:rsid w:val="00EA6C16"/>
    <w:rsid w:val="00EA7266"/>
    <w:rsid w:val="00EB23B5"/>
    <w:rsid w:val="00EC08FA"/>
    <w:rsid w:val="00EC1BC0"/>
    <w:rsid w:val="00EC686F"/>
    <w:rsid w:val="00ED0AE5"/>
    <w:rsid w:val="00ED58F9"/>
    <w:rsid w:val="00EE457A"/>
    <w:rsid w:val="00EE7FF9"/>
    <w:rsid w:val="00EF01BE"/>
    <w:rsid w:val="00EF1CFD"/>
    <w:rsid w:val="00EF4342"/>
    <w:rsid w:val="00EF7929"/>
    <w:rsid w:val="00F00844"/>
    <w:rsid w:val="00F042EE"/>
    <w:rsid w:val="00F1194A"/>
    <w:rsid w:val="00F12DF1"/>
    <w:rsid w:val="00F143B0"/>
    <w:rsid w:val="00F270CE"/>
    <w:rsid w:val="00F35B07"/>
    <w:rsid w:val="00F36A67"/>
    <w:rsid w:val="00F41961"/>
    <w:rsid w:val="00F52D98"/>
    <w:rsid w:val="00F5492C"/>
    <w:rsid w:val="00F600A9"/>
    <w:rsid w:val="00F665AD"/>
    <w:rsid w:val="00F73E33"/>
    <w:rsid w:val="00F804F9"/>
    <w:rsid w:val="00F815AA"/>
    <w:rsid w:val="00F85253"/>
    <w:rsid w:val="00F86C43"/>
    <w:rsid w:val="00F900EC"/>
    <w:rsid w:val="00F971F5"/>
    <w:rsid w:val="00FA136F"/>
    <w:rsid w:val="00FA31A4"/>
    <w:rsid w:val="00FC216B"/>
    <w:rsid w:val="00FD2866"/>
    <w:rsid w:val="00FF1CF6"/>
    <w:rsid w:val="00FF2C3F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71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7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71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5071E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05071E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71E"/>
    <w:pPr>
      <w:outlineLvl w:val="9"/>
    </w:pPr>
  </w:style>
  <w:style w:type="paragraph" w:styleId="NormalnyWeb">
    <w:name w:val="Normal (Web)"/>
    <w:basedOn w:val="Normalny"/>
    <w:uiPriority w:val="99"/>
    <w:unhideWhenUsed/>
    <w:rsid w:val="000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071E"/>
    <w:rPr>
      <w:b/>
      <w:bCs/>
    </w:rPr>
  </w:style>
  <w:style w:type="character" w:styleId="Uwydatnienie">
    <w:name w:val="Emphasis"/>
    <w:basedOn w:val="Domylnaczcionkaakapitu"/>
    <w:uiPriority w:val="20"/>
    <w:qFormat/>
    <w:rsid w:val="0005071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5071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0507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7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1E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1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71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5071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05071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0507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c24">
    <w:name w:val="_c24"/>
    <w:basedOn w:val="Domylnaczcionkaakapitu"/>
    <w:rsid w:val="00050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BE8A-A339-4255-9FE1-EBB2538A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14</Pages>
  <Words>4144</Words>
  <Characters>24868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500</cp:revision>
  <cp:lastPrinted>2021-02-18T08:17:00Z</cp:lastPrinted>
  <dcterms:created xsi:type="dcterms:W3CDTF">2020-02-20T10:45:00Z</dcterms:created>
  <dcterms:modified xsi:type="dcterms:W3CDTF">2021-03-23T13:45:00Z</dcterms:modified>
</cp:coreProperties>
</file>