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7B9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14:paraId="5F0D2565" w14:textId="03473BF2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760D78">
        <w:rPr>
          <w:i/>
        </w:rPr>
        <w:t>0050</w:t>
      </w:r>
      <w:r w:rsidR="00CA57AF">
        <w:rPr>
          <w:i/>
        </w:rPr>
        <w:t>.</w:t>
      </w:r>
      <w:r w:rsidR="008E72E9">
        <w:rPr>
          <w:i/>
        </w:rPr>
        <w:t>183</w:t>
      </w:r>
      <w:r w:rsidR="00CA57AF">
        <w:rPr>
          <w:i/>
        </w:rPr>
        <w:t>.</w:t>
      </w:r>
      <w:r w:rsidRPr="0043487F">
        <w:rPr>
          <w:i/>
        </w:rPr>
        <w:t>202</w:t>
      </w:r>
      <w:r w:rsidR="00EF4831">
        <w:rPr>
          <w:i/>
        </w:rPr>
        <w:t>1</w:t>
      </w:r>
    </w:p>
    <w:p w14:paraId="16608596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14:paraId="0FF18291" w14:textId="3AB9BF7F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z dnia</w:t>
      </w:r>
      <w:r w:rsidR="005C58C5">
        <w:rPr>
          <w:i/>
        </w:rPr>
        <w:t xml:space="preserve"> 29 </w:t>
      </w:r>
      <w:bookmarkStart w:id="0" w:name="_GoBack"/>
      <w:bookmarkEnd w:id="0"/>
      <w:r w:rsidR="00A421FD">
        <w:rPr>
          <w:i/>
        </w:rPr>
        <w:t>marca</w:t>
      </w:r>
      <w:r w:rsidRPr="0043487F">
        <w:rPr>
          <w:i/>
        </w:rPr>
        <w:t xml:space="preserve"> 202</w:t>
      </w:r>
      <w:r w:rsidR="00367D28" w:rsidRPr="0043487F">
        <w:rPr>
          <w:i/>
        </w:rPr>
        <w:t>1</w:t>
      </w:r>
      <w:r w:rsidRPr="0043487F">
        <w:rPr>
          <w:i/>
        </w:rPr>
        <w:t xml:space="preserve">  r. </w:t>
      </w:r>
    </w:p>
    <w:p w14:paraId="3F2ABB8F" w14:textId="77777777" w:rsidR="003B2E15" w:rsidRPr="00646BD2" w:rsidRDefault="003B2E15" w:rsidP="003B2E15">
      <w:pPr>
        <w:jc w:val="right"/>
        <w:rPr>
          <w:b/>
          <w:bCs/>
        </w:rPr>
      </w:pPr>
    </w:p>
    <w:p w14:paraId="656A3058" w14:textId="77777777" w:rsidR="00ED45A8" w:rsidRPr="00646BD2" w:rsidRDefault="00ED45A8" w:rsidP="003B2E15">
      <w:pPr>
        <w:jc w:val="right"/>
        <w:rPr>
          <w:b/>
          <w:bCs/>
        </w:rPr>
      </w:pPr>
    </w:p>
    <w:p w14:paraId="35CD802D" w14:textId="77777777"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14:paraId="27BB20E1" w14:textId="77777777" w:rsidR="003B2E15" w:rsidRPr="00646BD2" w:rsidRDefault="003B2E15" w:rsidP="003B2E15">
      <w:pPr>
        <w:jc w:val="center"/>
        <w:rPr>
          <w:b/>
          <w:bCs/>
        </w:rPr>
      </w:pPr>
    </w:p>
    <w:p w14:paraId="298C164B" w14:textId="1379D975" w:rsidR="00751C25" w:rsidRPr="00751C25" w:rsidRDefault="003B2E15" w:rsidP="00751C25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eastAsia="Times New Roman"/>
          <w:kern w:val="0"/>
          <w:lang w:eastAsia="pl-PL"/>
        </w:rPr>
      </w:pPr>
      <w:r w:rsidRPr="0043487F">
        <w:t xml:space="preserve">uwag i opinii do </w:t>
      </w:r>
      <w:r w:rsidR="00646BD2" w:rsidRPr="0043487F">
        <w:rPr>
          <w:rFonts w:eastAsia="Times New Roman"/>
          <w:lang w:eastAsia="pl-PL"/>
        </w:rPr>
        <w:t xml:space="preserve">projektu uchwały Rady Miejskiej Cieszyna </w:t>
      </w:r>
      <w:bookmarkStart w:id="1" w:name="_Hlk60062773"/>
      <w:r w:rsidR="00751C25" w:rsidRPr="00751C25">
        <w:rPr>
          <w:rFonts w:eastAsia="Times New Roman"/>
          <w:kern w:val="0"/>
          <w:lang w:eastAsia="pl-PL"/>
        </w:rPr>
        <w:t>w sprawie określenia szczegółowych warunków przyznawania i odpłatności za usługi opiekuńcze i specjalistyczne usługi opiekuńcze</w:t>
      </w:r>
      <w:r w:rsidR="00751C25">
        <w:rPr>
          <w:rFonts w:eastAsia="Times New Roman"/>
          <w:kern w:val="0"/>
          <w:lang w:eastAsia="pl-PL"/>
        </w:rPr>
        <w:t xml:space="preserve"> </w:t>
      </w:r>
      <w:r w:rsidR="00751C25" w:rsidRPr="00751C25">
        <w:rPr>
          <w:rFonts w:eastAsia="Times New Roman"/>
          <w:kern w:val="0"/>
          <w:lang w:eastAsia="pl-PL"/>
        </w:rPr>
        <w:t>z wyłączeniem specjalistycznych usług opiekuńczych dla osób z zaburzeniami psychicznymi oraz szczegółowych warunków częściowego lub całkowitego zwolnienia z opłat i trybu ich pobierania</w:t>
      </w:r>
      <w:r w:rsidR="00FD3EE6">
        <w:rPr>
          <w:rFonts w:eastAsia="Times New Roman"/>
          <w:kern w:val="0"/>
          <w:lang w:eastAsia="pl-PL"/>
        </w:rPr>
        <w:t>.</w:t>
      </w:r>
    </w:p>
    <w:bookmarkEnd w:id="1"/>
    <w:p w14:paraId="75DE8C0E" w14:textId="0446C1F9" w:rsidR="003B2E15" w:rsidRDefault="003B2E15" w:rsidP="00751C25">
      <w:pPr>
        <w:shd w:val="clear" w:color="auto" w:fill="FFFFFF"/>
        <w:spacing w:line="288" w:lineRule="atLeast"/>
        <w:contextualSpacing/>
        <w:jc w:val="both"/>
        <w:textAlignment w:val="baseline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4498231D" w:rsidR="003B2E15" w:rsidRPr="00A421FD" w:rsidRDefault="003B2E15" w:rsidP="00646BD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</w:pPr>
            <w:r w:rsidRPr="00203B8A">
              <w:t xml:space="preserve">Zgłaszam następujące uwagi i opinie do </w:t>
            </w:r>
            <w:r w:rsidR="00646BD2">
              <w:rPr>
                <w:rFonts w:eastAsia="Times New Roman"/>
                <w:lang w:eastAsia="pl-PL"/>
              </w:rPr>
              <w:t xml:space="preserve">projektu uchwały Rady Miejskiej Cieszyna w sprawie </w:t>
            </w:r>
            <w:r w:rsidR="00FD3EE6" w:rsidRPr="00751C25">
              <w:rPr>
                <w:rFonts w:eastAsia="Times New Roman"/>
                <w:kern w:val="0"/>
                <w:lang w:eastAsia="pl-PL"/>
              </w:rPr>
              <w:t>określenia szczegółowych warunków przyznawania i odpłatności za usługi opiekuńcze i specjalistyczne usługi opiekuńcze</w:t>
            </w:r>
            <w:r w:rsidR="00FD3EE6">
              <w:rPr>
                <w:rFonts w:eastAsia="Times New Roman"/>
                <w:kern w:val="0"/>
                <w:lang w:eastAsia="pl-PL"/>
              </w:rPr>
              <w:t xml:space="preserve"> </w:t>
            </w:r>
            <w:r w:rsidR="00FD3EE6" w:rsidRPr="00751C25">
              <w:rPr>
                <w:rFonts w:eastAsia="Times New Roman"/>
                <w:kern w:val="0"/>
                <w:lang w:eastAsia="pl-PL"/>
              </w:rPr>
              <w:t>z wyłączeniem specjalistycznych usług opiekuńczych dla osób z zaburzeniami psychicznymi oraz szczegółowych warunków częściowego lub całkowitego zwolnienia z opłat i trybu ich pobierania</w:t>
            </w:r>
            <w:r w:rsidR="00FD3EE6">
              <w:rPr>
                <w:rFonts w:eastAsia="Times New Roman"/>
                <w:kern w:val="0"/>
                <w:lang w:eastAsia="pl-PL"/>
              </w:rPr>
              <w:t>.</w:t>
            </w:r>
          </w:p>
        </w:tc>
      </w:tr>
      <w:tr w:rsidR="003B2E15" w14:paraId="1CE70407" w14:textId="77777777" w:rsidTr="00FD3EE6">
        <w:trPr>
          <w:trHeight w:val="25"/>
        </w:trPr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0F6FEA1" w14:textId="5EF6C983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04EC4F59" w:rsidR="003B2E15" w:rsidRDefault="003B2E15" w:rsidP="00866735">
            <w:pPr>
              <w:pStyle w:val="Zawartotabeli"/>
              <w:jc w:val="both"/>
            </w:pPr>
          </w:p>
          <w:p w14:paraId="78ACB516" w14:textId="14AC1032" w:rsidR="00A421FD" w:rsidRDefault="00A421FD" w:rsidP="00866735">
            <w:pPr>
              <w:pStyle w:val="Zawartotabeli"/>
              <w:jc w:val="both"/>
            </w:pPr>
          </w:p>
          <w:p w14:paraId="27F603BD" w14:textId="23FA3EA2" w:rsidR="00A421FD" w:rsidRDefault="00A421FD" w:rsidP="00866735">
            <w:pPr>
              <w:pStyle w:val="Zawartotabeli"/>
              <w:jc w:val="both"/>
            </w:pPr>
          </w:p>
          <w:p w14:paraId="52417F94" w14:textId="35C8297B" w:rsidR="00A421FD" w:rsidRDefault="00A421FD" w:rsidP="00866735">
            <w:pPr>
              <w:pStyle w:val="Zawartotabeli"/>
              <w:jc w:val="both"/>
            </w:pPr>
          </w:p>
          <w:p w14:paraId="5AEC2FEB" w14:textId="31F73B37" w:rsidR="00A421FD" w:rsidRDefault="00A421FD" w:rsidP="00866735">
            <w:pPr>
              <w:pStyle w:val="Zawartotabeli"/>
              <w:jc w:val="both"/>
            </w:pPr>
          </w:p>
          <w:p w14:paraId="74A77595" w14:textId="5756D5B4" w:rsidR="00A421FD" w:rsidRDefault="00A421FD" w:rsidP="00866735">
            <w:pPr>
              <w:pStyle w:val="Zawartotabeli"/>
              <w:jc w:val="both"/>
            </w:pPr>
          </w:p>
          <w:p w14:paraId="39514EE8" w14:textId="7F4CDF10" w:rsidR="00A421FD" w:rsidRDefault="00A421FD" w:rsidP="00866735">
            <w:pPr>
              <w:pStyle w:val="Zawartotabeli"/>
              <w:jc w:val="both"/>
            </w:pPr>
          </w:p>
          <w:p w14:paraId="43165F46" w14:textId="5C6AA369" w:rsidR="00A421FD" w:rsidRDefault="00A421FD" w:rsidP="00866735">
            <w:pPr>
              <w:pStyle w:val="Zawartotabeli"/>
              <w:jc w:val="both"/>
            </w:pPr>
          </w:p>
          <w:p w14:paraId="020BD47B" w14:textId="77777777" w:rsidR="00A421FD" w:rsidRDefault="00A421FD" w:rsidP="00866735">
            <w:pPr>
              <w:pStyle w:val="Zawartotabeli"/>
              <w:jc w:val="both"/>
            </w:pPr>
          </w:p>
          <w:p w14:paraId="7C320F18" w14:textId="277A1836" w:rsidR="00A421FD" w:rsidRDefault="00A421FD" w:rsidP="00866735">
            <w:pPr>
              <w:pStyle w:val="Zawartotabeli"/>
              <w:jc w:val="both"/>
            </w:pPr>
          </w:p>
          <w:p w14:paraId="3C9D9E1A" w14:textId="77777777" w:rsidR="00FD3EE6" w:rsidRDefault="00FD3EE6" w:rsidP="00866735">
            <w:pPr>
              <w:pStyle w:val="Zawartotabeli"/>
              <w:jc w:val="both"/>
            </w:pPr>
          </w:p>
          <w:p w14:paraId="05C71A6C" w14:textId="77777777" w:rsidR="00FD3EE6" w:rsidRDefault="00FD3EE6" w:rsidP="00866735">
            <w:pPr>
              <w:pStyle w:val="Zawartotabeli"/>
              <w:jc w:val="both"/>
            </w:pPr>
          </w:p>
          <w:p w14:paraId="638DA25A" w14:textId="77777777" w:rsidR="00A421FD" w:rsidRDefault="00A421FD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341EFE49" w14:textId="77777777" w:rsidR="003B2E15" w:rsidRDefault="003B2E15" w:rsidP="003B2E15">
      <w:pPr>
        <w:jc w:val="center"/>
      </w:pPr>
    </w:p>
    <w:p w14:paraId="240DF53D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0BF65839" w14:textId="39C8424E" w:rsidR="007F5D87" w:rsidRPr="00A421FD" w:rsidRDefault="003B2E15" w:rsidP="00A421FD">
      <w:pPr>
        <w:jc w:val="both"/>
      </w:pPr>
      <w:r>
        <w:rPr>
          <w:sz w:val="22"/>
          <w:szCs w:val="22"/>
        </w:rPr>
        <w:t xml:space="preserve">Formularz można przesłać na adres e-mail: </w:t>
      </w:r>
      <w:hyperlink r:id="rId5" w:history="1">
        <w:r w:rsidR="00A421FD" w:rsidRPr="007C4D11">
          <w:rPr>
            <w:rStyle w:val="Hipercze"/>
            <w:sz w:val="22"/>
            <w:szCs w:val="22"/>
          </w:rPr>
          <w:t>poczta@mops.cieszyn.pl</w:t>
        </w:r>
      </w:hyperlink>
      <w:r w:rsidR="00A421FD">
        <w:rPr>
          <w:sz w:val="22"/>
          <w:szCs w:val="22"/>
        </w:rPr>
        <w:t xml:space="preserve">, </w:t>
      </w:r>
      <w:r>
        <w:rPr>
          <w:sz w:val="22"/>
          <w:szCs w:val="22"/>
        </w:rPr>
        <w:t>złożyć w biurze podawczym</w:t>
      </w:r>
      <w:r w:rsidR="00A421FD">
        <w:rPr>
          <w:sz w:val="22"/>
          <w:szCs w:val="22"/>
        </w:rPr>
        <w:t xml:space="preserve"> lub urnie</w:t>
      </w:r>
      <w:r>
        <w:rPr>
          <w:sz w:val="22"/>
          <w:szCs w:val="22"/>
        </w:rPr>
        <w:t xml:space="preserve">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FD3EE6">
        <w:rPr>
          <w:sz w:val="22"/>
          <w:szCs w:val="22"/>
        </w:rPr>
        <w:t>30</w:t>
      </w:r>
      <w:r w:rsidR="00646BD2">
        <w:rPr>
          <w:sz w:val="22"/>
          <w:szCs w:val="22"/>
        </w:rPr>
        <w:t xml:space="preserve"> </w:t>
      </w:r>
      <w:r w:rsidR="00A421FD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 do </w:t>
      </w:r>
      <w:r w:rsidR="00646BD2">
        <w:rPr>
          <w:sz w:val="22"/>
          <w:szCs w:val="22"/>
        </w:rPr>
        <w:t>1</w:t>
      </w:r>
      <w:r w:rsidR="00FD3EE6">
        <w:rPr>
          <w:sz w:val="22"/>
          <w:szCs w:val="22"/>
        </w:rPr>
        <w:t>3</w:t>
      </w:r>
      <w:r w:rsidR="00646BD2">
        <w:rPr>
          <w:sz w:val="22"/>
          <w:szCs w:val="22"/>
        </w:rPr>
        <w:t xml:space="preserve"> </w:t>
      </w:r>
      <w:r w:rsidR="00FD3EE6">
        <w:rPr>
          <w:sz w:val="22"/>
          <w:szCs w:val="22"/>
        </w:rPr>
        <w:t>kwietnia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</w:t>
      </w:r>
    </w:p>
    <w:p w14:paraId="4F39F421" w14:textId="77777777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15"/>
    <w:rsid w:val="00071D2A"/>
    <w:rsid w:val="000821B8"/>
    <w:rsid w:val="00203B8A"/>
    <w:rsid w:val="00334735"/>
    <w:rsid w:val="00367D28"/>
    <w:rsid w:val="003B2E15"/>
    <w:rsid w:val="003F2EEA"/>
    <w:rsid w:val="0043487F"/>
    <w:rsid w:val="004B2688"/>
    <w:rsid w:val="00516191"/>
    <w:rsid w:val="005C58C5"/>
    <w:rsid w:val="005D01BC"/>
    <w:rsid w:val="005F095D"/>
    <w:rsid w:val="00646BD2"/>
    <w:rsid w:val="00720661"/>
    <w:rsid w:val="00751C25"/>
    <w:rsid w:val="00760D78"/>
    <w:rsid w:val="007F5D87"/>
    <w:rsid w:val="008279FE"/>
    <w:rsid w:val="008565C0"/>
    <w:rsid w:val="008C5660"/>
    <w:rsid w:val="008E72E9"/>
    <w:rsid w:val="009601A4"/>
    <w:rsid w:val="00A421FD"/>
    <w:rsid w:val="00A92C29"/>
    <w:rsid w:val="00B65521"/>
    <w:rsid w:val="00BA73E8"/>
    <w:rsid w:val="00CA57AF"/>
    <w:rsid w:val="00E93B33"/>
    <w:rsid w:val="00EB7841"/>
    <w:rsid w:val="00ED0B6C"/>
    <w:rsid w:val="00ED45A8"/>
    <w:rsid w:val="00EF4831"/>
    <w:rsid w:val="00F84BAC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Jasnoch Piotr</cp:lastModifiedBy>
  <cp:revision>3</cp:revision>
  <cp:lastPrinted>2020-09-30T07:44:00Z</cp:lastPrinted>
  <dcterms:created xsi:type="dcterms:W3CDTF">2021-03-30T08:45:00Z</dcterms:created>
  <dcterms:modified xsi:type="dcterms:W3CDTF">2021-03-30T10:56:00Z</dcterms:modified>
</cp:coreProperties>
</file>