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3C" w:rsidRPr="00F55078" w:rsidRDefault="00ED783C">
      <w:pPr>
        <w:pStyle w:val="Tekstprzypisudolnego"/>
        <w:jc w:val="center"/>
        <w:rPr>
          <w:rFonts w:ascii="Times New Roman" w:hAnsi="Times New Roman" w:cs="Arial"/>
          <w:sz w:val="24"/>
          <w:szCs w:val="24"/>
          <w:highlight w:val="white"/>
        </w:rPr>
      </w:pPr>
    </w:p>
    <w:p w:rsidR="00ED783C" w:rsidRPr="00F55078" w:rsidRDefault="008F261F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55078">
        <w:rPr>
          <w:rFonts w:ascii="Times New Roman" w:hAnsi="Times New Roman" w:cs="Arial"/>
          <w:i/>
          <w:sz w:val="24"/>
          <w:szCs w:val="24"/>
          <w:highlight w:val="white"/>
          <w:u w:val="single"/>
        </w:rPr>
        <w:t>Klauzula informacyjna z art. 13 RODO w celu związanym z postępowaniem o udzielenie zamówienia publicznego</w:t>
      </w:r>
    </w:p>
    <w:p w:rsidR="00ED783C" w:rsidRPr="00F55078" w:rsidRDefault="00ED783C">
      <w:pPr>
        <w:spacing w:before="120" w:after="120" w:line="276" w:lineRule="auto"/>
        <w:jc w:val="both"/>
        <w:rPr>
          <w:rFonts w:ascii="Times New Roman" w:hAnsi="Times New Roman" w:cs="Arial"/>
          <w:sz w:val="24"/>
          <w:szCs w:val="24"/>
          <w:highlight w:val="white"/>
        </w:rPr>
      </w:pPr>
    </w:p>
    <w:p w:rsidR="00ED783C" w:rsidRPr="00F55078" w:rsidRDefault="008F261F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Zgodnie z art. 13 ust. 1 i 2 </w:t>
      </w:r>
      <w:r w:rsidRPr="00F55078">
        <w:rPr>
          <w:rFonts w:ascii="Times New Roman" w:hAnsi="Times New Roman" w:cs="Arial"/>
          <w:sz w:val="24"/>
          <w:szCs w:val="24"/>
          <w:highlight w:val="whit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dalej „RODO”, informuję, że: </w:t>
      </w:r>
    </w:p>
    <w:p w:rsidR="00ED783C" w:rsidRPr="00F55078" w:rsidRDefault="008F26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administratorem Pani/Pana danych osobowych jest </w:t>
      </w:r>
      <w:r w:rsidRPr="00F55078">
        <w:rPr>
          <w:rFonts w:ascii="Times New Roman" w:eastAsia="Times New Roman" w:hAnsi="Times New Roman" w:cs="Arial"/>
          <w:i/>
          <w:sz w:val="24"/>
          <w:szCs w:val="24"/>
          <w:highlight w:val="white"/>
          <w:lang w:eastAsia="pl-PL"/>
        </w:rPr>
        <w:t xml:space="preserve">Burmistrz Miasta Cieszyna, Rynek 1, 43-400 Cieszyn, </w:t>
      </w:r>
      <w:proofErr w:type="spellStart"/>
      <w:r w:rsidRPr="00F55078">
        <w:rPr>
          <w:rFonts w:ascii="Times New Roman" w:eastAsia="Times New Roman" w:hAnsi="Times New Roman" w:cs="Arial"/>
          <w:i/>
          <w:sz w:val="24"/>
          <w:szCs w:val="24"/>
          <w:highlight w:val="white"/>
          <w:lang w:eastAsia="pl-PL"/>
        </w:rPr>
        <w:t>tel</w:t>
      </w:r>
      <w:proofErr w:type="spellEnd"/>
      <w:r w:rsidRPr="00F55078">
        <w:rPr>
          <w:rFonts w:ascii="Times New Roman" w:eastAsia="Times New Roman" w:hAnsi="Times New Roman" w:cs="Arial"/>
          <w:i/>
          <w:sz w:val="24"/>
          <w:szCs w:val="24"/>
          <w:highlight w:val="white"/>
          <w:lang w:eastAsia="pl-PL"/>
        </w:rPr>
        <w:t xml:space="preserve">: 33 4794 200, e-mail: </w:t>
      </w:r>
      <w:hyperlink r:id="rId7">
        <w:r w:rsidRPr="00F55078">
          <w:rPr>
            <w:rStyle w:val="czeinternetowe"/>
            <w:rFonts w:ascii="Times New Roman" w:hAnsi="Times New Roman"/>
            <w:color w:val="00000A"/>
            <w:sz w:val="24"/>
            <w:szCs w:val="24"/>
            <w:highlight w:val="white"/>
            <w:u w:val="none"/>
          </w:rPr>
          <w:t>urzad@um.cieszyn.pl</w:t>
        </w:r>
      </w:hyperlink>
      <w:r w:rsidRPr="00F55078">
        <w:rPr>
          <w:rFonts w:ascii="Times New Roman" w:hAnsi="Times New Roman" w:cs="Arial"/>
          <w:i/>
          <w:sz w:val="24"/>
          <w:szCs w:val="24"/>
          <w:highlight w:val="white"/>
        </w:rPr>
        <w:t>;</w:t>
      </w:r>
    </w:p>
    <w:p w:rsidR="00ED783C" w:rsidRPr="00F55078" w:rsidRDefault="008F26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078">
        <w:rPr>
          <w:rFonts w:ascii="Times New Roman" w:hAnsi="Times New Roman" w:cs="Times New Roman"/>
          <w:sz w:val="24"/>
          <w:szCs w:val="24"/>
        </w:rPr>
        <w:t>D</w:t>
      </w:r>
      <w:r w:rsidRPr="00F55078">
        <w:rPr>
          <w:rFonts w:ascii="Times New Roman" w:hAnsi="Times New Roman" w:cs="Times New Roman"/>
          <w:sz w:val="24"/>
          <w:szCs w:val="24"/>
          <w:highlight w:val="white"/>
        </w:rPr>
        <w:t>ane kontaktowe inspektora ochrony danych: Urząd Miejski w Cieszynie, Rynek 1, 43-400 Cieszyn, e-mail: iod@um.cieszyn.pl;</w:t>
      </w:r>
    </w:p>
    <w:p w:rsidR="00ED783C" w:rsidRPr="00F55078" w:rsidRDefault="008F26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Pani/Pana dane osobowe przetwarzane będą na podstawie art. 6 ust. 1 lit. c</w:t>
      </w:r>
      <w:r w:rsidRPr="00F55078">
        <w:rPr>
          <w:rFonts w:ascii="Times New Roman" w:eastAsia="Times New Roman" w:hAnsi="Times New Roman" w:cs="Arial"/>
          <w:i/>
          <w:sz w:val="24"/>
          <w:szCs w:val="24"/>
          <w:highlight w:val="white"/>
          <w:lang w:eastAsia="pl-PL"/>
        </w:rPr>
        <w:t xml:space="preserve"> </w:t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RODO w celu </w:t>
      </w:r>
      <w:r w:rsidRPr="00F55078">
        <w:rPr>
          <w:rFonts w:ascii="Times New Roman" w:hAnsi="Times New Roman" w:cs="Arial"/>
          <w:sz w:val="24"/>
          <w:szCs w:val="24"/>
          <w:highlight w:val="white"/>
        </w:rPr>
        <w:t xml:space="preserve">związanym z postępowaniem o udzielenie zamówienia publicznego </w:t>
      </w:r>
      <w:r w:rsidR="00F55078" w:rsidRPr="00F55078">
        <w:rPr>
          <w:rFonts w:ascii="Times New Roman" w:hAnsi="Times New Roman" w:cs="Arial"/>
          <w:i/>
          <w:sz w:val="24"/>
          <w:szCs w:val="24"/>
          <w:highlight w:val="white"/>
        </w:rPr>
        <w:t>271.8.2020</w:t>
      </w:r>
      <w:r w:rsidR="00F55078" w:rsidRPr="00F55078">
        <w:rPr>
          <w:rFonts w:ascii="Times New Roman" w:hAnsi="Times New Roman" w:cs="Arial"/>
          <w:i/>
          <w:sz w:val="24"/>
          <w:szCs w:val="24"/>
        </w:rPr>
        <w:t xml:space="preserve"> </w:t>
      </w:r>
      <w:r w:rsidR="00F55078">
        <w:rPr>
          <w:rFonts w:ascii="Times New Roman" w:hAnsi="Times New Roman" w:cs="Arial"/>
          <w:i/>
          <w:sz w:val="24"/>
          <w:szCs w:val="24"/>
        </w:rPr>
        <w:t xml:space="preserve">- </w:t>
      </w:r>
      <w:r w:rsidR="00F55078" w:rsidRPr="00F55078">
        <w:rPr>
          <w:rFonts w:ascii="Times New Roman" w:hAnsi="Times New Roman"/>
          <w:b/>
          <w:bCs/>
          <w:iCs/>
          <w:sz w:val="24"/>
          <w:szCs w:val="24"/>
        </w:rPr>
        <w:t>Dostarczenie wyposażenia placówek dla osób bezdomnych w Cieszynie</w:t>
      </w:r>
      <w:r w:rsidRPr="00F55078">
        <w:rPr>
          <w:rFonts w:ascii="Times New Roman" w:hAnsi="Times New Roman" w:cs="Arial"/>
          <w:sz w:val="24"/>
          <w:szCs w:val="24"/>
          <w:highlight w:val="white"/>
        </w:rPr>
        <w:t>, prowadzonym w trybie przetargu nieograniczonego;</w:t>
      </w:r>
    </w:p>
    <w:p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odbiorcami Pani/Pana danych osobowych będą osoby lub podmioty, którym udostępniona zostanie dokumentacja postępowania w oparciu o art. 8 oraz art. 96 ust. 3 ustawy z dnia 29 stycznia 2004 r. – Prawo zamówień publicznych (tekst jednolity Dz. U. z 2019 r. poz.1843 z </w:t>
      </w:r>
      <w:proofErr w:type="spellStart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późn</w:t>
      </w:r>
      <w:proofErr w:type="spellEnd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. zm.), dalej „ustawa </w:t>
      </w:r>
      <w:proofErr w:type="spellStart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Pzp</w:t>
      </w:r>
      <w:proofErr w:type="spellEnd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” oraz firmy informatyczne świadczące usługi IT dla Urzędu Miejskiego w Cieszynie;  </w:t>
      </w:r>
    </w:p>
    <w:p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pl-PL"/>
        </w:rPr>
        <w:t>Pani/Pana dane osobowe będą przechowywane, zgodnie Rozporządzeniem Prezesa Rady Ministrów z dnia 18 stycznia 2011 r. w sprawie instrukcji kancelaryjnej, jednolitych rzeczowych wykazów akt oraz instrukcji w sprawie organizacji i zakresu działania archiwów zakładowych (Dz. U. z 2011 r., nr 14, poz. 67)</w:t>
      </w:r>
      <w:r w:rsidRPr="00F55078">
        <w:rPr>
          <w:rFonts w:ascii="Times New Roman" w:eastAsia="Times New Roman" w:hAnsi="Times New Roman" w:cs="Arial"/>
          <w:color w:val="000000" w:themeColor="text1"/>
          <w:sz w:val="24"/>
          <w:szCs w:val="24"/>
          <w:highlight w:val="white"/>
          <w:lang w:eastAsia="pl-PL"/>
        </w:rPr>
        <w:t>, przez okres 5 lat począwszy od roku następnego od zakończenia postępowania o udzielenie zamówienia, a jeżeli czas trwania umowy przekracza ten, okres przechowywania obejmuje cały czas trwania umowy</w:t>
      </w:r>
    </w:p>
    <w:p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Pzp</w:t>
      </w:r>
      <w:proofErr w:type="spellEnd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Pzp</w:t>
      </w:r>
      <w:proofErr w:type="spellEnd"/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;  </w:t>
      </w:r>
    </w:p>
    <w:p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lastRenderedPageBreak/>
        <w:t>w odniesieniu do Pani/Pana danych osobowych decyzje nie będą podejmowane w sposób zautomatyzowany, stosowanie do art. 22 RODO;</w:t>
      </w:r>
    </w:p>
    <w:p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posiada Pani/Pan:</w:t>
      </w:r>
    </w:p>
    <w:p w:rsidR="00ED783C" w:rsidRPr="00F55078" w:rsidRDefault="008F26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na podstawie art. 15 RODO prawo dostępu do danych osobowych Pani/Pana dotyczących</w:t>
      </w:r>
      <w:r w:rsidRPr="00F55078">
        <w:rPr>
          <w:rStyle w:val="Zakotwiczenieprzypisudolnego"/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footnoteReference w:id="1"/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;</w:t>
      </w:r>
    </w:p>
    <w:p w:rsidR="00ED783C" w:rsidRPr="00F55078" w:rsidRDefault="008F26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na podstawie art. 16 RODO prawo do sprostowania Pani/Pana danych osobowych</w:t>
      </w:r>
      <w:r w:rsidRPr="00F55078">
        <w:rPr>
          <w:rStyle w:val="Zakotwiczenieprzypisudolnego"/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footnoteReference w:id="2"/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;</w:t>
      </w:r>
    </w:p>
    <w:p w:rsidR="00ED783C" w:rsidRPr="00F55078" w:rsidRDefault="008F26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na podstawie art. 18 RODO prawo żądania od administratora ograniczenia przetwarzania danych osobowych z zastrzeżeniem przypadków, o których mowa w art. 18 ust. 2 RODO</w:t>
      </w:r>
      <w:r w:rsidRPr="00F55078">
        <w:rPr>
          <w:rStyle w:val="Zakotwiczenieprzypisudolnego"/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footnoteReference w:id="3"/>
      </w: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;  </w:t>
      </w:r>
    </w:p>
    <w:p w:rsidR="00ED783C" w:rsidRPr="00F55078" w:rsidRDefault="008F26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D783C" w:rsidRPr="00F55078" w:rsidRDefault="008F26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nie przysługuje Pani/Panu:</w:t>
      </w:r>
    </w:p>
    <w:p w:rsidR="00ED783C" w:rsidRPr="00F55078" w:rsidRDefault="008F26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w związku z art. 17 ust. 3 lit. b, d lub e RODO prawo do usunięcia danych osobowych;</w:t>
      </w:r>
    </w:p>
    <w:p w:rsidR="00ED783C" w:rsidRPr="00F55078" w:rsidRDefault="008F26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>prawo do przenoszenia danych osobowych, o którym mowa w art. 20 RODO;</w:t>
      </w:r>
    </w:p>
    <w:p w:rsidR="00ED783C" w:rsidRPr="00F55078" w:rsidRDefault="008F26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55078">
        <w:rPr>
          <w:rFonts w:ascii="Times New Roman" w:eastAsia="Times New Roman" w:hAnsi="Times New Roman" w:cs="Arial"/>
          <w:sz w:val="24"/>
          <w:szCs w:val="24"/>
          <w:highlight w:val="whit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D783C" w:rsidRPr="00F55078" w:rsidRDefault="00ED783C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highlight w:val="white"/>
          <w:lang w:eastAsia="pl-PL"/>
        </w:rPr>
      </w:pPr>
    </w:p>
    <w:p w:rsidR="00ED783C" w:rsidRPr="00F55078" w:rsidRDefault="00ED783C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highlight w:val="white"/>
          <w:lang w:eastAsia="pl-PL"/>
        </w:rPr>
      </w:pPr>
    </w:p>
    <w:p w:rsidR="00ED783C" w:rsidRPr="00F55078" w:rsidRDefault="00ED783C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highlight w:val="white"/>
          <w:lang w:eastAsia="pl-PL"/>
        </w:rPr>
      </w:pPr>
    </w:p>
    <w:p w:rsidR="00ED783C" w:rsidRPr="00F55078" w:rsidRDefault="00ED783C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highlight w:val="white"/>
          <w:lang w:eastAsia="pl-PL"/>
        </w:rPr>
      </w:pPr>
      <w:bookmarkStart w:id="0" w:name="_GoBack"/>
      <w:bookmarkEnd w:id="0"/>
    </w:p>
    <w:sectPr w:rsidR="00ED783C" w:rsidRPr="00F55078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3C" w:rsidRDefault="008F261F">
      <w:pPr>
        <w:spacing w:after="0" w:line="240" w:lineRule="auto"/>
      </w:pPr>
      <w:r>
        <w:separator/>
      </w:r>
    </w:p>
  </w:endnote>
  <w:endnote w:type="continuationSeparator" w:id="0">
    <w:p w:rsidR="00ED783C" w:rsidRDefault="008F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3C" w:rsidRDefault="008F261F">
      <w:r>
        <w:separator/>
      </w:r>
    </w:p>
  </w:footnote>
  <w:footnote w:type="continuationSeparator" w:id="0">
    <w:p w:rsidR="00ED783C" w:rsidRDefault="008F261F">
      <w:r>
        <w:continuationSeparator/>
      </w:r>
    </w:p>
  </w:footnote>
  <w:footnote w:id="1">
    <w:p w:rsidR="00ED783C" w:rsidRDefault="00ED783C">
      <w:pPr>
        <w:pStyle w:val="Tekstprzypisudolnego"/>
        <w:jc w:val="both"/>
        <w:rPr>
          <w:b/>
          <w:bCs/>
          <w:sz w:val="17"/>
          <w:szCs w:val="17"/>
        </w:rPr>
      </w:pPr>
    </w:p>
    <w:p w:rsidR="00ED783C" w:rsidRDefault="008F261F">
      <w:pPr>
        <w:pStyle w:val="Tekstprzypisudolnego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b/>
          <w:bCs/>
          <w:sz w:val="17"/>
          <w:szCs w:val="17"/>
          <w:highlight w:val="white"/>
        </w:rPr>
        <w:tab/>
        <w:t xml:space="preserve">Wyjaśnienie: </w:t>
      </w:r>
      <w:r>
        <w:rPr>
          <w:sz w:val="17"/>
          <w:szCs w:val="17"/>
          <w:highlight w:val="white"/>
        </w:rPr>
        <w:t>W związku z art. 8a ust. 2 oraz art. 97 ust. 1a Pzp, jeżeli wykonanie obowiązków związanych z prawem dostępu do danych osobowych wymagałoby niewspółmiernie dużego wysiłku, zamawiający może żądać od osoby, której dane dotyczą, wskazania dodatkowych informacji mających na celu sprecyzowanie żądania, w szczególności podania nazwy lub daty postępowania o udzielenie zamówienia publicznego lub konkursu.</w:t>
      </w:r>
    </w:p>
  </w:footnote>
  <w:footnote w:id="2">
    <w:p w:rsidR="00ED783C" w:rsidRDefault="008F261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  <w:b/>
          <w:bCs/>
          <w:sz w:val="17"/>
          <w:szCs w:val="17"/>
          <w:highlight w:val="white"/>
        </w:rPr>
        <w:tab/>
      </w:r>
      <w:r>
        <w:rPr>
          <w:b/>
          <w:bCs/>
          <w:sz w:val="17"/>
          <w:szCs w:val="17"/>
          <w:highlight w:val="white"/>
        </w:rPr>
        <w:t>Wyjaśnienie:</w:t>
      </w:r>
      <w:r>
        <w:rPr>
          <w:sz w:val="17"/>
          <w:szCs w:val="17"/>
          <w:highlight w:val="white"/>
        </w:rPr>
        <w:t xml:space="preserve"> W związku z art. 8a ust. 3 oraz art. 97 ust. 1b Pzp, skorzystanie przez osobę, której dane dotyczą, z uprawnienia do  sprostowania lub uzupełnienia danych osobowych, nie może skutkować zmianą wyniku postępowania o udzielenie zamówienia publicznego lub konkursu ani zmianą postanowień umowy w zakresie niezgodnym z Pzp oraz nie może naruszać integralności protokołu oraz jego załączników. </w:t>
      </w:r>
    </w:p>
  </w:footnote>
  <w:footnote w:id="3">
    <w:p w:rsidR="00ED783C" w:rsidRDefault="008F261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  <w:b/>
          <w:bCs/>
          <w:sz w:val="17"/>
          <w:szCs w:val="17"/>
          <w:highlight w:val="white"/>
        </w:rPr>
        <w:tab/>
      </w:r>
      <w:r>
        <w:rPr>
          <w:b/>
          <w:bCs/>
          <w:sz w:val="17"/>
          <w:szCs w:val="17"/>
          <w:highlight w:val="white"/>
        </w:rPr>
        <w:t xml:space="preserve">Wyjaśnienia: </w:t>
      </w:r>
      <w:r>
        <w:rPr>
          <w:sz w:val="17"/>
          <w:szCs w:val="17"/>
          <w:highlight w:val="white"/>
        </w:rPr>
        <w:t>W związku z art. 8a ust. 4, wystąpienie z żądaniem ograniczenia przetwarzania danych osobowych, nie ogranicza przetwarzania danych osobowych do czasu zakończenia postępowania o udzielenie zamówienia publicznego lub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3C" w:rsidRDefault="008F261F">
    <w:pPr>
      <w:pStyle w:val="Nagwek"/>
      <w:jc w:val="right"/>
    </w:pPr>
    <w:r>
      <w:rPr>
        <w:rFonts w:ascii="Times New Roman" w:hAnsi="Times New Roman"/>
        <w:sz w:val="24"/>
        <w:szCs w:val="24"/>
      </w:rPr>
      <w:t>Załącznik 6 do SIWZ</w:t>
    </w:r>
  </w:p>
  <w:p w:rsidR="00ED783C" w:rsidRDefault="008F261F">
    <w:pPr>
      <w:widowControl w:val="0"/>
      <w:tabs>
        <w:tab w:val="left" w:pos="0"/>
      </w:tabs>
      <w:suppressAutoHyphens/>
      <w:spacing w:after="0"/>
      <w:jc w:val="right"/>
    </w:pPr>
    <w:r>
      <w:rPr>
        <w:rFonts w:ascii="Times New Roman" w:eastAsia="Arial-BoldMT" w:hAnsi="Times New Roman" w:cs="Arial-BoldMT"/>
        <w:sz w:val="24"/>
        <w:szCs w:val="24"/>
        <w:lang w:eastAsia="zh-CN"/>
      </w:rPr>
      <w:t>Numer zamówienia</w:t>
    </w:r>
    <w:r w:rsidR="00F55078">
      <w:rPr>
        <w:rFonts w:ascii="Times New Roman" w:eastAsia="Arial-BoldMT" w:hAnsi="Times New Roman" w:cs="Arial-BoldMT"/>
        <w:sz w:val="24"/>
        <w:szCs w:val="24"/>
        <w:lang w:eastAsia="zh-CN"/>
      </w:rPr>
      <w:t xml:space="preserve"> </w:t>
    </w:r>
    <w:r>
      <w:rPr>
        <w:rFonts w:ascii="Times New Roman" w:eastAsia="Times New Roman" w:hAnsi="Times New Roman" w:cs="Arial-BoldMT"/>
        <w:iCs/>
        <w:sz w:val="24"/>
        <w:szCs w:val="24"/>
        <w:highlight w:val="white"/>
        <w:lang w:eastAsia="ar-SA"/>
      </w:rPr>
      <w:t>271.</w:t>
    </w:r>
    <w:r w:rsidR="00F55078">
      <w:rPr>
        <w:rFonts w:ascii="Times New Roman" w:eastAsia="Times New Roman" w:hAnsi="Times New Roman" w:cs="Arial-BoldMT"/>
        <w:iCs/>
        <w:sz w:val="24"/>
        <w:szCs w:val="24"/>
        <w:highlight w:val="white"/>
        <w:lang w:eastAsia="ar-SA"/>
      </w:rPr>
      <w:t>8</w:t>
    </w:r>
    <w:r>
      <w:rPr>
        <w:rFonts w:ascii="Times New Roman" w:eastAsia="Times New Roman" w:hAnsi="Times New Roman" w:cs="Arial-BoldMT"/>
        <w:iCs/>
        <w:sz w:val="24"/>
        <w:szCs w:val="24"/>
        <w:highlight w:val="white"/>
        <w:lang w:eastAsia="ar-SA"/>
      </w:rPr>
      <w:t>.</w:t>
    </w:r>
    <w:r>
      <w:rPr>
        <w:rFonts w:ascii="Times New Roman" w:eastAsia="Times New Roman" w:hAnsi="Times New Roman" w:cs="Arial-BoldMT"/>
        <w:sz w:val="24"/>
        <w:szCs w:val="24"/>
        <w:highlight w:val="white"/>
        <w:lang w:eastAsia="ar-SA"/>
      </w:rPr>
      <w:t>20</w:t>
    </w:r>
    <w:r>
      <w:rPr>
        <w:rFonts w:ascii="Times New Roman" w:eastAsia="Times New Roman" w:hAnsi="Times New Roman" w:cs="Arial-BoldMT"/>
        <w:sz w:val="24"/>
        <w:szCs w:val="24"/>
        <w:lang w:eastAsia="ar-S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F53"/>
    <w:multiLevelType w:val="multilevel"/>
    <w:tmpl w:val="ED6CE74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85368"/>
    <w:multiLevelType w:val="multilevel"/>
    <w:tmpl w:val="FA0E93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AB39F9"/>
    <w:multiLevelType w:val="multilevel"/>
    <w:tmpl w:val="9D8A36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7332A5"/>
    <w:multiLevelType w:val="multilevel"/>
    <w:tmpl w:val="3224D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CD5957"/>
    <w:multiLevelType w:val="multilevel"/>
    <w:tmpl w:val="5BFE78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6A4D26"/>
    <w:multiLevelType w:val="multilevel"/>
    <w:tmpl w:val="DF9610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3C"/>
    <w:rsid w:val="008F261F"/>
    <w:rsid w:val="00ED783C"/>
    <w:rsid w:val="00F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2E3A"/>
  <w15:docId w15:val="{9303CC21-331C-4975-89B0-B63F7D3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Times New Roman"/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Times New Roman"/>
      <w:b/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eastAsia="Times New Roman" w:hAnsi="Arial" w:cs="Arial"/>
      <w:i/>
      <w:lang w:eastAsia="pl-PL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Wingdings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 w:cs="Times New Roman"/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Times New Roman"/>
      <w:b/>
      <w:color w:val="00000A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  <w:b w:val="0"/>
      <w:color w:val="00000A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eastAsia="Times New Roman" w:hAnsi="Arial" w:cs="Arial"/>
      <w:i/>
      <w:lang w:eastAsia="pl-PL"/>
    </w:rPr>
  </w:style>
  <w:style w:type="character" w:customStyle="1" w:styleId="ListLabel153">
    <w:name w:val="ListLabel 153"/>
    <w:qFormat/>
    <w:rPr>
      <w:rFonts w:ascii="Arial" w:hAnsi="Arial"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b/>
      <w:color w:val="00000A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Arial" w:hAnsi="Arial" w:cs="Times New Roman"/>
      <w:color w:val="00000A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Times New Roman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Wingdings"/>
      <w:b w:val="0"/>
      <w:color w:val="00000A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eastAsia="Times New Roman" w:hAnsi="Arial" w:cs="Arial"/>
      <w:i/>
      <w:lang w:eastAsia="pl-PL"/>
    </w:rPr>
  </w:style>
  <w:style w:type="character" w:customStyle="1" w:styleId="ListLabel199">
    <w:name w:val="ListLabel 199"/>
    <w:qFormat/>
    <w:rPr>
      <w:rFonts w:ascii="Arial" w:hAnsi="Arial"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Wingdings"/>
      <w:b/>
      <w:color w:val="00000A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Times New Roman"/>
      <w:color w:val="00000A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 w:cs="Times New Roman"/>
      <w:b/>
      <w:color w:val="00000A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  <w:b w:val="0"/>
      <w:color w:val="00000A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Arial" w:eastAsia="Times New Roman" w:hAnsi="Arial" w:cs="Arial"/>
      <w:i/>
      <w:lang w:eastAsia="pl-PL"/>
    </w:rPr>
  </w:style>
  <w:style w:type="character" w:customStyle="1" w:styleId="ListLabel245">
    <w:name w:val="ListLabel 245"/>
    <w:qFormat/>
    <w:rPr>
      <w:rFonts w:ascii="Arial" w:hAnsi="Arial"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Arial" w:hAnsi="Arial" w:cs="Wingdings"/>
      <w:b/>
      <w:color w:val="00000A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  <w:b w:val="0"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Arial" w:eastAsia="Times New Roman" w:hAnsi="Arial" w:cs="Arial"/>
      <w:i/>
      <w:lang w:eastAsia="pl-PL"/>
    </w:rPr>
  </w:style>
  <w:style w:type="character" w:customStyle="1" w:styleId="ListLabel291">
    <w:name w:val="ListLabel 291"/>
    <w:qFormat/>
    <w:rPr>
      <w:rFonts w:ascii="Arial" w:hAnsi="Arial"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Wingdings"/>
      <w:b/>
      <w:color w:val="00000A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Arial" w:hAnsi="Arial" w:cs="Times New Roman"/>
      <w:color w:val="00000A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Arial" w:hAnsi="Arial" w:cs="Times New Roman"/>
      <w:b/>
      <w:color w:val="00000A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Wingdings"/>
      <w:b w:val="0"/>
      <w:color w:val="00000A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Arial" w:eastAsia="Times New Roman" w:hAnsi="Arial" w:cs="Arial"/>
      <w:i/>
      <w:lang w:eastAsia="pl-PL"/>
    </w:rPr>
  </w:style>
  <w:style w:type="character" w:customStyle="1" w:styleId="ListLabel337">
    <w:name w:val="ListLabel 337"/>
    <w:qFormat/>
    <w:rPr>
      <w:rFonts w:ascii="Arial" w:hAnsi="Arial" w:cs="Wingdings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Arial" w:hAnsi="Arial" w:cs="Wingdings"/>
      <w:b/>
      <w:color w:val="00000A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Arial" w:hAnsi="Arial" w:cs="Times New Roman"/>
      <w:color w:val="00000A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Times New Roman"/>
      <w:b/>
      <w:color w:val="00000A"/>
      <w:sz w:val="1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Wingdings"/>
      <w:b w:val="0"/>
      <w:color w:val="00000A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82">
    <w:name w:val="ListLabel 382"/>
    <w:qFormat/>
    <w:rPr>
      <w:rFonts w:ascii="Arial" w:hAnsi="Arial" w:cs="Wingdings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 w:cs="Wingdings"/>
      <w:b/>
      <w:color w:val="00000A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Arial" w:hAnsi="Arial" w:cs="Times New Roman"/>
      <w:color w:val="00000A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Arial" w:hAnsi="Arial" w:cs="Times New Roman"/>
      <w:b/>
      <w:color w:val="00000A"/>
      <w:sz w:val="18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 w:cs="Wingdings"/>
      <w:b w:val="0"/>
      <w:color w:val="00000A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/>
      <w:color w:val="00000A"/>
      <w:u w:val="none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Arial" w:hAnsi="Arial" w:cs="Wingdings"/>
      <w:b/>
      <w:color w:val="00000A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ascii="Arial" w:hAnsi="Arial" w:cs="Times New Roman"/>
      <w:color w:val="00000A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Arial" w:hAnsi="Arial" w:cs="Times New Roman"/>
      <w:b/>
      <w:color w:val="00000A"/>
      <w:sz w:val="18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ascii="Times New Roman" w:hAnsi="Times New Roman" w:cs="Wingdings"/>
      <w:b w:val="0"/>
      <w:color w:val="00000A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Times New Roman" w:hAnsi="Times New Roman"/>
      <w:color w:val="00000A"/>
      <w:highlight w:val="white"/>
      <w:u w:val="none"/>
    </w:rPr>
  </w:style>
  <w:style w:type="character" w:customStyle="1" w:styleId="ListLabel474">
    <w:name w:val="ListLabel 474"/>
    <w:qFormat/>
    <w:rPr>
      <w:rFonts w:ascii="Times New Roman" w:hAnsi="Times New Roman" w:cs="Arial"/>
      <w:i/>
      <w:highlight w:val="white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um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Marcin Rycko</dc:creator>
  <cp:lastModifiedBy>Paulina Wawrzyczek</cp:lastModifiedBy>
  <cp:revision>3</cp:revision>
  <cp:lastPrinted>2020-03-30T10:41:00Z</cp:lastPrinted>
  <dcterms:created xsi:type="dcterms:W3CDTF">2020-07-02T06:40:00Z</dcterms:created>
  <dcterms:modified xsi:type="dcterms:W3CDTF">2020-07-02T06:48:00Z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