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09" w:rsidRPr="00E86B1A" w:rsidRDefault="00B50809" w:rsidP="00B50809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E86B1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3610" cy="295275"/>
            <wp:effectExtent l="0" t="0" r="8890" b="9525"/>
            <wp:wrapNone/>
            <wp:docPr id="1" name="Obraz 1" descr="Opis: Opis: stronka-m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stronka-mop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9" w:rsidRPr="00E86B1A" w:rsidRDefault="004F557E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</w:t>
      </w:r>
      <w:r w:rsidR="00CF627A">
        <w:rPr>
          <w:rFonts w:ascii="Times New Roman" w:hAnsi="Times New Roman"/>
          <w:b/>
          <w:sz w:val="28"/>
          <w:szCs w:val="28"/>
        </w:rPr>
        <w:t xml:space="preserve"> 1010.16.2018</w:t>
      </w:r>
    </w:p>
    <w:p w:rsidR="00B50809" w:rsidRPr="00E86B1A" w:rsidRDefault="00B50809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Kierownika Miejskiego Ośrodka Pomocy Społecznej w Cieszynie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 xml:space="preserve">z dnia </w:t>
      </w:r>
      <w:r w:rsidR="004F557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557E">
        <w:rPr>
          <w:rFonts w:ascii="Times New Roman" w:hAnsi="Times New Roman"/>
          <w:b/>
          <w:sz w:val="28"/>
          <w:szCs w:val="28"/>
        </w:rPr>
        <w:t>kwietnia</w:t>
      </w:r>
      <w:r w:rsidRPr="00E86B1A">
        <w:rPr>
          <w:rFonts w:ascii="Times New Roman" w:hAnsi="Times New Roman"/>
          <w:b/>
          <w:sz w:val="28"/>
          <w:szCs w:val="28"/>
        </w:rPr>
        <w:t xml:space="preserve"> 2018 r.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 xml:space="preserve">w sprawie zmiany zarządzenia nr </w:t>
      </w:r>
      <w:r w:rsidR="00CF627A">
        <w:rPr>
          <w:rFonts w:ascii="Times New Roman" w:hAnsi="Times New Roman"/>
          <w:b/>
          <w:sz w:val="28"/>
          <w:szCs w:val="28"/>
        </w:rPr>
        <w:t>1010.1</w:t>
      </w:r>
      <w:r w:rsidR="00595BE9">
        <w:rPr>
          <w:rFonts w:ascii="Times New Roman" w:hAnsi="Times New Roman"/>
          <w:b/>
          <w:sz w:val="28"/>
          <w:szCs w:val="28"/>
        </w:rPr>
        <w:t>3</w:t>
      </w:r>
      <w:r w:rsidR="00CF627A">
        <w:rPr>
          <w:rFonts w:ascii="Times New Roman" w:hAnsi="Times New Roman"/>
          <w:b/>
          <w:sz w:val="28"/>
          <w:szCs w:val="28"/>
        </w:rPr>
        <w:t>.2018</w:t>
      </w:r>
      <w:r w:rsidRPr="00E86B1A">
        <w:rPr>
          <w:rFonts w:ascii="Times New Roman" w:hAnsi="Times New Roman"/>
          <w:b/>
          <w:sz w:val="28"/>
          <w:szCs w:val="28"/>
        </w:rPr>
        <w:t xml:space="preserve"> w sprawie zasad postępowania w zakresie sposobu wnoszenia opłat i opłat zastępczych za pobyt w Domach Pomocy Społecznej oraz dochodzenia poniesionych wydatków.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>Na podstawie §</w:t>
      </w:r>
      <w:r>
        <w:rPr>
          <w:rFonts w:ascii="Times New Roman" w:hAnsi="Times New Roman"/>
          <w:sz w:val="24"/>
          <w:szCs w:val="24"/>
        </w:rPr>
        <w:t>6 pkt 3</w:t>
      </w:r>
      <w:r w:rsidRPr="00E86B1A">
        <w:rPr>
          <w:rFonts w:ascii="Times New Roman" w:hAnsi="Times New Roman"/>
          <w:sz w:val="24"/>
          <w:szCs w:val="24"/>
        </w:rPr>
        <w:t xml:space="preserve"> Regulaminu Organizacyjnego Miejskiego Ośrodka Pomocy Społecznej w Cieszynie, zmieniam zarządzenie nr </w:t>
      </w:r>
      <w:r w:rsidR="00CF627A">
        <w:rPr>
          <w:rFonts w:ascii="Times New Roman" w:hAnsi="Times New Roman"/>
          <w:sz w:val="24"/>
          <w:szCs w:val="24"/>
        </w:rPr>
        <w:t>1010.16.2018</w:t>
      </w:r>
      <w:r w:rsidRPr="00E86B1A">
        <w:rPr>
          <w:rFonts w:ascii="Times New Roman" w:hAnsi="Times New Roman"/>
          <w:sz w:val="24"/>
          <w:szCs w:val="24"/>
        </w:rPr>
        <w:t xml:space="preserve"> w sprawie zasad postępowania w zakresie sposobu wnoszenia opłat i opłat zastępczych za pobyt w Domach Pomocy Społecznej oraz dochodzenia poniesionych wydatków w następujący sposób: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§1</w:t>
      </w:r>
    </w:p>
    <w:p w:rsidR="00B50809" w:rsidRPr="00E86B1A" w:rsidRDefault="00B50809" w:rsidP="00B50809">
      <w:pPr>
        <w:suppressAutoHyphens/>
        <w:spacing w:before="36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3</w:t>
      </w:r>
      <w:r w:rsidRPr="00E86B1A">
        <w:rPr>
          <w:rFonts w:ascii="Times New Roman" w:hAnsi="Times New Roman"/>
          <w:sz w:val="24"/>
          <w:szCs w:val="24"/>
        </w:rPr>
        <w:t xml:space="preserve"> otrzymuje brzmienie: </w:t>
      </w:r>
      <w:r w:rsidR="004F557E">
        <w:rPr>
          <w:rFonts w:ascii="Times New Roman" w:hAnsi="Times New Roman"/>
          <w:sz w:val="24"/>
          <w:szCs w:val="24"/>
        </w:rPr>
        <w:t>Wystawione przez</w:t>
      </w:r>
      <w:r w:rsidR="00CF627A">
        <w:rPr>
          <w:rFonts w:ascii="Times New Roman" w:hAnsi="Times New Roman"/>
          <w:sz w:val="24"/>
          <w:szCs w:val="24"/>
        </w:rPr>
        <w:t xml:space="preserve"> </w:t>
      </w:r>
      <w:r w:rsidR="00595BE9">
        <w:rPr>
          <w:rFonts w:ascii="Times New Roman" w:hAnsi="Times New Roman"/>
          <w:sz w:val="24"/>
          <w:szCs w:val="24"/>
        </w:rPr>
        <w:t>d</w:t>
      </w:r>
      <w:r w:rsidR="00CF627A">
        <w:rPr>
          <w:rFonts w:ascii="Times New Roman" w:hAnsi="Times New Roman"/>
          <w:sz w:val="24"/>
          <w:szCs w:val="24"/>
        </w:rPr>
        <w:t xml:space="preserve">omy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="004F557E">
        <w:rPr>
          <w:rFonts w:ascii="Times New Roman" w:hAnsi="Times New Roman"/>
          <w:sz w:val="24"/>
          <w:szCs w:val="24"/>
        </w:rPr>
        <w:t xml:space="preserve"> faktury i noty obciążeniowe są dekretowane do SWP gdzie następuje ich weryfikacja pod względem merytorycznym (potwierdzenie, że dana osoba przebywała w </w:t>
      </w:r>
      <w:r w:rsidR="00595BE9">
        <w:rPr>
          <w:rFonts w:ascii="Times New Roman" w:hAnsi="Times New Roman"/>
          <w:sz w:val="24"/>
          <w:szCs w:val="24"/>
        </w:rPr>
        <w:t>d</w:t>
      </w:r>
      <w:r w:rsidR="00CF627A">
        <w:rPr>
          <w:rFonts w:ascii="Times New Roman" w:hAnsi="Times New Roman"/>
          <w:sz w:val="24"/>
          <w:szCs w:val="24"/>
        </w:rPr>
        <w:t xml:space="preserve">omu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="004F557E">
        <w:rPr>
          <w:rFonts w:ascii="Times New Roman" w:hAnsi="Times New Roman"/>
          <w:sz w:val="24"/>
          <w:szCs w:val="24"/>
        </w:rPr>
        <w:t xml:space="preserve"> w okresie, za który wystawiono fakturę), a następnie do FIN, gdzie następuje ich weryfikacja pod względem finansowym (kontrola wysokości rachunku, prawidłowość przeliczenia opłaty za dni). W przypadku niewystawiania przez </w:t>
      </w:r>
      <w:r w:rsidR="00595BE9">
        <w:rPr>
          <w:rFonts w:ascii="Times New Roman" w:hAnsi="Times New Roman"/>
          <w:sz w:val="24"/>
          <w:szCs w:val="24"/>
        </w:rPr>
        <w:t>d</w:t>
      </w:r>
      <w:r w:rsidR="00CF627A">
        <w:rPr>
          <w:rFonts w:ascii="Times New Roman" w:hAnsi="Times New Roman"/>
          <w:sz w:val="24"/>
          <w:szCs w:val="24"/>
        </w:rPr>
        <w:t xml:space="preserve">om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="004F557E">
        <w:rPr>
          <w:rFonts w:ascii="Times New Roman" w:hAnsi="Times New Roman"/>
          <w:sz w:val="24"/>
          <w:szCs w:val="24"/>
        </w:rPr>
        <w:t xml:space="preserve"> faktury lub noty pracownicy SWP</w:t>
      </w:r>
      <w:r>
        <w:rPr>
          <w:rFonts w:ascii="Times New Roman" w:hAnsi="Times New Roman"/>
          <w:sz w:val="24"/>
          <w:szCs w:val="24"/>
        </w:rPr>
        <w:t>,</w:t>
      </w:r>
      <w:r w:rsidRPr="00E86B1A">
        <w:rPr>
          <w:rFonts w:ascii="Times New Roman" w:hAnsi="Times New Roman"/>
          <w:sz w:val="24"/>
          <w:szCs w:val="24"/>
        </w:rPr>
        <w:t xml:space="preserve"> w oparciu o</w:t>
      </w:r>
      <w:r w:rsidR="00C728E1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E86B1A">
        <w:rPr>
          <w:rFonts w:ascii="Times New Roman" w:hAnsi="Times New Roman"/>
          <w:sz w:val="24"/>
          <w:szCs w:val="24"/>
        </w:rPr>
        <w:t>przekazane przez</w:t>
      </w:r>
      <w:r w:rsidR="00595BE9">
        <w:rPr>
          <w:rFonts w:ascii="Times New Roman" w:hAnsi="Times New Roman"/>
          <w:sz w:val="24"/>
          <w:szCs w:val="24"/>
        </w:rPr>
        <w:t xml:space="preserve"> d</w:t>
      </w:r>
      <w:r w:rsidR="00CF627A">
        <w:rPr>
          <w:rFonts w:ascii="Times New Roman" w:hAnsi="Times New Roman"/>
          <w:sz w:val="24"/>
          <w:szCs w:val="24"/>
        </w:rPr>
        <w:t xml:space="preserve">omy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>o</w:t>
      </w:r>
      <w:r w:rsidR="00595BE9">
        <w:rPr>
          <w:rFonts w:ascii="Times New Roman" w:hAnsi="Times New Roman"/>
          <w:sz w:val="24"/>
          <w:szCs w:val="24"/>
        </w:rPr>
        <w:t>m</w:t>
      </w:r>
      <w:r w:rsidR="00CF627A">
        <w:rPr>
          <w:rFonts w:ascii="Times New Roman" w:hAnsi="Times New Roman"/>
          <w:sz w:val="24"/>
          <w:szCs w:val="24"/>
        </w:rPr>
        <w:t xml:space="preserve">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Pr="00E86B1A">
        <w:rPr>
          <w:rFonts w:ascii="Times New Roman" w:hAnsi="Times New Roman"/>
          <w:sz w:val="24"/>
          <w:szCs w:val="24"/>
        </w:rPr>
        <w:t xml:space="preserve"> zestawienie osób przebywających w</w:t>
      </w:r>
      <w:r w:rsidR="00595BE9">
        <w:rPr>
          <w:rFonts w:ascii="Times New Roman" w:hAnsi="Times New Roman"/>
          <w:sz w:val="24"/>
          <w:szCs w:val="24"/>
        </w:rPr>
        <w:t xml:space="preserve"> domach pomocy społecznej</w:t>
      </w:r>
      <w:r w:rsidRPr="00E86B1A">
        <w:rPr>
          <w:rFonts w:ascii="Times New Roman" w:hAnsi="Times New Roman"/>
          <w:sz w:val="24"/>
          <w:szCs w:val="24"/>
        </w:rPr>
        <w:t xml:space="preserve"> oraz własne </w:t>
      </w:r>
      <w:r>
        <w:rPr>
          <w:rFonts w:ascii="Times New Roman" w:hAnsi="Times New Roman"/>
          <w:sz w:val="24"/>
          <w:szCs w:val="24"/>
        </w:rPr>
        <w:t>rejestry, sporządza</w:t>
      </w:r>
      <w:r w:rsidR="004F557E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miesięczne</w:t>
      </w:r>
      <w:r w:rsidRPr="00E86B1A">
        <w:rPr>
          <w:rFonts w:ascii="Times New Roman" w:hAnsi="Times New Roman"/>
          <w:sz w:val="24"/>
          <w:szCs w:val="24"/>
        </w:rPr>
        <w:t xml:space="preserve"> listy odpłatności za pobyt</w:t>
      </w:r>
      <w:r>
        <w:rPr>
          <w:rFonts w:ascii="Times New Roman" w:hAnsi="Times New Roman"/>
          <w:sz w:val="24"/>
          <w:szCs w:val="24"/>
        </w:rPr>
        <w:t xml:space="preserve"> w </w:t>
      </w:r>
      <w:r w:rsidR="00595BE9">
        <w:rPr>
          <w:rFonts w:ascii="Times New Roman" w:hAnsi="Times New Roman"/>
          <w:sz w:val="24"/>
          <w:szCs w:val="24"/>
        </w:rPr>
        <w:t>domach pomocy społecznej</w:t>
      </w:r>
      <w:r>
        <w:rPr>
          <w:rFonts w:ascii="Times New Roman" w:hAnsi="Times New Roman"/>
          <w:sz w:val="24"/>
          <w:szCs w:val="24"/>
        </w:rPr>
        <w:t>,</w:t>
      </w:r>
      <w:r w:rsidRPr="00E86B1A">
        <w:rPr>
          <w:rFonts w:ascii="Times New Roman" w:hAnsi="Times New Roman"/>
          <w:sz w:val="24"/>
          <w:szCs w:val="24"/>
        </w:rPr>
        <w:t xml:space="preserve"> dla każde</w:t>
      </w:r>
      <w:r w:rsidR="004F557E">
        <w:rPr>
          <w:rFonts w:ascii="Times New Roman" w:hAnsi="Times New Roman"/>
          <w:sz w:val="24"/>
          <w:szCs w:val="24"/>
        </w:rPr>
        <w:t xml:space="preserve">go </w:t>
      </w:r>
      <w:r w:rsidR="00595BE9">
        <w:rPr>
          <w:rFonts w:ascii="Times New Roman" w:hAnsi="Times New Roman"/>
          <w:sz w:val="24"/>
          <w:szCs w:val="24"/>
        </w:rPr>
        <w:t>domu pomocy społecznej</w:t>
      </w:r>
      <w:r w:rsidR="004F557E">
        <w:rPr>
          <w:rFonts w:ascii="Times New Roman" w:hAnsi="Times New Roman"/>
          <w:sz w:val="24"/>
          <w:szCs w:val="24"/>
        </w:rPr>
        <w:t xml:space="preserve"> odrębnie, potwierdzając dokonanie kontroli zawartych w listach danych pod względem merytorycznym i przekazują je do FIN, gdzie następuje ich weryfikacja pod względem finansowym.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§2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>Wykonanie zarządzenia powierzam Głównemu Księgowemu, Kierownikowi Działu Świadczeń</w:t>
      </w:r>
      <w:r w:rsidR="00CF627A">
        <w:rPr>
          <w:rFonts w:ascii="Times New Roman" w:hAnsi="Times New Roman"/>
          <w:sz w:val="24"/>
          <w:szCs w:val="24"/>
        </w:rPr>
        <w:t xml:space="preserve"> Pomocy Społecznej</w:t>
      </w:r>
      <w:r w:rsidRPr="00E86B1A">
        <w:rPr>
          <w:rFonts w:ascii="Times New Roman" w:hAnsi="Times New Roman"/>
          <w:sz w:val="24"/>
          <w:szCs w:val="24"/>
        </w:rPr>
        <w:t xml:space="preserve"> i pracownikom Zespołu ds. domów pomocy społecznej i usług opiekuńczych.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§3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Ogłaszam tekst jednolity Zarządzenia Kierownika Ośrodka nr </w:t>
      </w:r>
      <w:r w:rsidR="00CF627A">
        <w:rPr>
          <w:rFonts w:ascii="Times New Roman" w:hAnsi="Times New Roman"/>
          <w:sz w:val="24"/>
          <w:szCs w:val="24"/>
        </w:rPr>
        <w:t>1010.1</w:t>
      </w:r>
      <w:r w:rsidR="00595BE9">
        <w:rPr>
          <w:rFonts w:ascii="Times New Roman" w:hAnsi="Times New Roman"/>
          <w:sz w:val="24"/>
          <w:szCs w:val="24"/>
        </w:rPr>
        <w:t>6</w:t>
      </w:r>
      <w:r w:rsidR="00CF627A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595BE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595BE9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CF62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 r. w sprawie zasad postępowania w zakresie sposobu wnoszenia opłat i opłat zastępczych za pobyt w </w:t>
      </w:r>
      <w:r w:rsidR="00595BE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omach </w:t>
      </w:r>
      <w:r w:rsidR="00595BE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połecznej oraz dochodzenia poniesionych wydatków, stanowiący załącznik do niniejszego zarządzenia.</w:t>
      </w:r>
    </w:p>
    <w:p w:rsidR="00B50809" w:rsidRDefault="00B50809" w:rsidP="00B508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>§4</w:t>
      </w:r>
    </w:p>
    <w:p w:rsidR="00B50809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zostaje podane do wiadomości pracowników poprzez wywieszenie na tablicy „Informacja publiczna” w MOPS oraz do wiadomości publicznej przez opublikowanie w BIP na stronie internetowej Ośrodka.</w:t>
      </w:r>
    </w:p>
    <w:p w:rsidR="00B50809" w:rsidRPr="00E86B1A" w:rsidRDefault="00B50809" w:rsidP="00B508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B50809" w:rsidRPr="00E86B1A" w:rsidRDefault="00B50809" w:rsidP="00B50809">
      <w:pPr>
        <w:spacing w:line="240" w:lineRule="auto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:rsidR="00595BE9" w:rsidRDefault="00595BE9" w:rsidP="00595BE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09" w:rsidRPr="00B50809" w:rsidRDefault="00B50809" w:rsidP="007D079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 w:cs="Symbol"/>
          <w:color w:val="000000"/>
          <w:kern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lang w:eastAsia="en-US"/>
        </w:rPr>
        <w:lastRenderedPageBreak/>
        <w:t>Załącznik do Zarządzenia</w:t>
      </w:r>
      <w:r w:rsidR="004F557E">
        <w:rPr>
          <w:rFonts w:ascii="Times New Roman" w:eastAsiaTheme="minorHAnsi" w:hAnsi="Times New Roman" w:cs="Symbol"/>
          <w:color w:val="000000"/>
          <w:kern w:val="24"/>
          <w:lang w:eastAsia="en-US"/>
        </w:rPr>
        <w:t xml:space="preserve"> nr </w:t>
      </w:r>
      <w:r w:rsidR="00CF627A">
        <w:rPr>
          <w:rFonts w:ascii="Times New Roman" w:eastAsiaTheme="minorHAnsi" w:hAnsi="Times New Roman" w:cs="Symbol"/>
          <w:color w:val="000000"/>
          <w:kern w:val="24"/>
          <w:lang w:eastAsia="en-US"/>
        </w:rPr>
        <w:t>1010.16.2018</w:t>
      </w:r>
      <w:r w:rsidR="004F557E">
        <w:rPr>
          <w:rFonts w:ascii="Times New Roman" w:eastAsiaTheme="minorHAnsi" w:hAnsi="Times New Roman" w:cs="Symbol"/>
          <w:color w:val="000000"/>
          <w:kern w:val="24"/>
          <w:lang w:eastAsia="en-US"/>
        </w:rPr>
        <w:t xml:space="preserve"> z dnia 12 kwietnia</w:t>
      </w:r>
      <w:r w:rsidRPr="00B50809">
        <w:rPr>
          <w:rFonts w:ascii="Times New Roman" w:eastAsiaTheme="minorHAnsi" w:hAnsi="Times New Roman" w:cs="Symbol"/>
          <w:color w:val="000000"/>
          <w:kern w:val="24"/>
          <w:lang w:eastAsia="en-US"/>
        </w:rPr>
        <w:t xml:space="preserve"> 2018 r.</w:t>
      </w:r>
    </w:p>
    <w:p w:rsid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</w:p>
    <w:p w:rsidR="00B50809" w:rsidRP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noProof/>
          <w:color w:val="000000"/>
          <w:kern w:val="24"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1CB7DC49" wp14:editId="548A8B93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942340" cy="2940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9" w:rsidRP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</w:p>
    <w:p w:rsidR="00B50809" w:rsidRPr="00B50809" w:rsidRDefault="00B50809" w:rsidP="00B50809">
      <w:pPr>
        <w:spacing w:after="160" w:line="259" w:lineRule="auto"/>
        <w:ind w:firstLine="708"/>
        <w:jc w:val="center"/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TEKST JEDNOLITY ZARZĄDZENIA NR 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1010.13.2018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Z DNIA 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26 MARCA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20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18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 R. WRAZ ZE ZMIANIAMI WYNIKAJĄCYMI Z ZARZĄDZENIA</w:t>
      </w:r>
      <w:r w:rsidR="004F557E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NR 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1010.16.2018</w:t>
      </w:r>
      <w:r w:rsidR="004F557E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Z DNIA 12 KWIETNIA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2018 R.</w:t>
      </w:r>
    </w:p>
    <w:p w:rsidR="00B50809" w:rsidRPr="00B50809" w:rsidRDefault="00B50809" w:rsidP="00B50809">
      <w:pPr>
        <w:spacing w:after="160" w:line="259" w:lineRule="auto"/>
        <w:ind w:firstLine="708"/>
        <w:jc w:val="center"/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W SPRAWIE ZASAD POSTĘPOWANIA W ZAKRESIE SPOSOBU WNOSZENIA OPŁAT I OPŁAT ZASTĘPCZYCH ZA POBYT W DOMACH POMOCY SPOŁECZNEJ ORAZ DOCHODZENIA PONIESIONYCH WYDATKÓW</w:t>
      </w:r>
    </w:p>
    <w:p w:rsidR="00B50809" w:rsidRP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</w:p>
    <w:p w:rsidR="00B50809" w:rsidRPr="00B50809" w:rsidRDefault="00B50809" w:rsidP="00B508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Opłata za pobyt w Domu Pomocy Społecznej jest wnoszona zgodnie z decyzją administracyjną, określającą zasady ponoszenia odpłatności przez gminę i osoby bliskie. Za wydawanie decyzji odpowiada Dział Świadczeń Pomocy Społecznej (SWP).</w:t>
      </w:r>
    </w:p>
    <w:p w:rsidR="00595BE9" w:rsidRPr="00595BE9" w:rsidRDefault="00B50809" w:rsidP="00595BE9">
      <w:pPr>
        <w:numPr>
          <w:ilvl w:val="0"/>
          <w:numId w:val="1"/>
        </w:numPr>
        <w:suppressAutoHyphens/>
        <w:spacing w:before="360"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BE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Kopie decyzji, o których mowa w pkt 1, Dział Świadczeń Pomocy Społecznej przekazuje do Działu Finansowo-Księgowego (FIN) w terminie 3 dni od ich wydania.</w:t>
      </w:r>
    </w:p>
    <w:p w:rsidR="00595BE9" w:rsidRPr="00595BE9" w:rsidRDefault="00595BE9" w:rsidP="00B50809">
      <w:pPr>
        <w:numPr>
          <w:ilvl w:val="0"/>
          <w:numId w:val="1"/>
        </w:numPr>
        <w:suppressAutoHyphens/>
        <w:spacing w:before="360"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595BE9">
        <w:rPr>
          <w:rFonts w:ascii="Times New Roman" w:hAnsi="Times New Roman"/>
          <w:sz w:val="24"/>
          <w:szCs w:val="24"/>
        </w:rPr>
        <w:t>Wystawione przez domy pomocy społecznej faktury i noty obciążeniowe są dekretowane do SWP gdzie następuje ich weryfikacja pod względem merytorycznym (potwierdzenie, że dana osoba przebywała w domu pomocy społecznej w okresie, za który wystawiono fakturę), a następnie do FIN, gdzie następuje ich weryfikacja pod względem finansowym (kontrola wysokości rachunku, prawidłowość przeliczenia opłaty za dni). W przypadku niewystawiania przez dom pomocy społecznej faktury lub noty pracownicy SWP, w oparciu o przekazane przez domy pomocy społecznej zestawienie osób przebywających w domach pomocy społecznej oraz własne rejestry, sporządzają miesięczne listy odpłatności za pobyt w domach pomocy społecznej, dla każdego domu pomocy społecznej odrębnie, potwierdzając dokonanie kontroli zawartych w listach danych pod względem merytorycznym i przekazują je do FIN, gdzie następuje ich weryfikacja pod względem finansowym.</w:t>
      </w:r>
    </w:p>
    <w:p w:rsidR="00B50809" w:rsidRPr="00B50809" w:rsidRDefault="00B50809" w:rsidP="00B508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Pracownicy Działu Finansowo-Księgowego do dnia 15. każdego miesiąca sprawdzają, czy na konto gminy wpłynęły opłaty od zobowiązanych osób bliskich i sporządza dla pracownika Zespołu ds. Domów Pomocy Społecznej i Usług Opiekuńczych zestawienie osób, które zalegają z opłatą.</w:t>
      </w:r>
    </w:p>
    <w:p w:rsidR="00B50809" w:rsidRPr="00B50809" w:rsidRDefault="00B50809" w:rsidP="00B508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Zestawienie, o którym mowa w pkt 4, oraz informacje z domów pomocy społecznej o konieczności wniesienia opłaty zastępczej za osoby umieszczone w domach, po ich merytorycznym zweryfikowaniu przez pracownika ds. domów pomocy społecznej i usług opiekuńczych i zatwierdzeniu przez Kierownika Ośrodka lub jego Zastępcę, stanowią podstawę do wniesienia opłaty zastępczej.</w:t>
      </w:r>
    </w:p>
    <w:p w:rsidR="00B50809" w:rsidRDefault="00B50809" w:rsidP="00595BE9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95BE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Niezwłocznie po wniesieniu opłaty zastępczej pracownik Działu Finansowo-Księgowego informuje Dział Świadczeń Pomocy Społecznej o konieczności wydania decyzji w sprawie obowiązku zwrotu wydatków, wskazując osoby zobowiązane, wysokość należności i okres za jaki uiszczono opłatę zastępczą. Decyzje ustalające obowiązek zwrotu poniesionych na ten cel wydatków wydaje Dział Świadczeń Pomocy Społecznej. Kopia decyzji ustalającej obowiązek zwrotu wydatków jest przekazywana w terminie 3 dni do Działu Finansowo-Księgowego, który po upływie terminu płatności podejmuje czynności w celu wyegzekwowania zaległości w trybie egzekucji administracyjnej.</w:t>
      </w:r>
    </w:p>
    <w:sectPr w:rsidR="00B50809" w:rsidSect="00595BE9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891"/>
    <w:multiLevelType w:val="hybridMultilevel"/>
    <w:tmpl w:val="AC90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09"/>
    <w:rsid w:val="004F557E"/>
    <w:rsid w:val="00595BE9"/>
    <w:rsid w:val="007D079C"/>
    <w:rsid w:val="00B50809"/>
    <w:rsid w:val="00C728E1"/>
    <w:rsid w:val="00CF627A"/>
    <w:rsid w:val="00E7467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811F"/>
  <w15:docId w15:val="{2C77A544-76D3-44B2-9D1A-27B3FD2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ymbol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809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809"/>
    <w:pPr>
      <w:suppressAutoHyphens/>
      <w:spacing w:before="240" w:line="240" w:lineRule="auto"/>
      <w:jc w:val="center"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809"/>
    <w:rPr>
      <w:rFonts w:eastAsia="Times New Roman" w:cs="Times New Roman"/>
      <w:color w:val="auto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59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Tomica</dc:creator>
  <cp:lastModifiedBy>Ewa Tomica</cp:lastModifiedBy>
  <cp:revision>7</cp:revision>
  <dcterms:created xsi:type="dcterms:W3CDTF">2018-04-13T10:58:00Z</dcterms:created>
  <dcterms:modified xsi:type="dcterms:W3CDTF">2018-04-17T12:16:00Z</dcterms:modified>
</cp:coreProperties>
</file>