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09" w:rsidRPr="00E86B1A" w:rsidRDefault="00B50809" w:rsidP="00B50809">
      <w:pPr>
        <w:widowControl w:val="0"/>
        <w:autoSpaceDE w:val="0"/>
        <w:spacing w:after="240" w:line="403" w:lineRule="exact"/>
        <w:ind w:right="45"/>
        <w:jc w:val="center"/>
        <w:rPr>
          <w:rFonts w:ascii="Times New Roman" w:hAnsi="Times New Roman"/>
          <w:b/>
          <w:spacing w:val="40"/>
          <w:sz w:val="48"/>
          <w:szCs w:val="48"/>
        </w:rPr>
      </w:pPr>
      <w:r w:rsidRPr="00E86B1A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2461895</wp:posOffset>
            </wp:positionH>
            <wp:positionV relativeFrom="paragraph">
              <wp:posOffset>-200025</wp:posOffset>
            </wp:positionV>
            <wp:extent cx="943610" cy="295275"/>
            <wp:effectExtent l="0" t="0" r="8890" b="9525"/>
            <wp:wrapNone/>
            <wp:docPr id="1" name="Obraz 1" descr="Opis: Opis: stronka-mop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Opis: stronka-mops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809" w:rsidRPr="00E86B1A" w:rsidRDefault="00B50809" w:rsidP="00B508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>ZARZĄDZENIE Nr 1010</w:t>
      </w:r>
      <w:r>
        <w:rPr>
          <w:rFonts w:ascii="Times New Roman" w:hAnsi="Times New Roman"/>
          <w:b/>
          <w:sz w:val="28"/>
          <w:szCs w:val="28"/>
        </w:rPr>
        <w:t>.13</w:t>
      </w:r>
      <w:r w:rsidRPr="00E86B1A">
        <w:rPr>
          <w:rFonts w:ascii="Times New Roman" w:hAnsi="Times New Roman"/>
          <w:b/>
          <w:sz w:val="28"/>
          <w:szCs w:val="28"/>
        </w:rPr>
        <w:t>.2018</w:t>
      </w:r>
    </w:p>
    <w:p w:rsidR="00B50809" w:rsidRPr="00E86B1A" w:rsidRDefault="00B50809" w:rsidP="00B508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>Kierownika Miejskiego Ośrodka Pomocy Społecznej w Cieszynie</w:t>
      </w:r>
    </w:p>
    <w:p w:rsidR="00B50809" w:rsidRPr="00E86B1A" w:rsidRDefault="00B50809" w:rsidP="00B50809">
      <w:pPr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 xml:space="preserve">z dnia </w:t>
      </w:r>
      <w:r>
        <w:rPr>
          <w:rFonts w:ascii="Times New Roman" w:hAnsi="Times New Roman"/>
          <w:b/>
          <w:sz w:val="28"/>
          <w:szCs w:val="28"/>
        </w:rPr>
        <w:t xml:space="preserve">26 </w:t>
      </w:r>
      <w:r w:rsidRPr="00E86B1A">
        <w:rPr>
          <w:rFonts w:ascii="Times New Roman" w:hAnsi="Times New Roman"/>
          <w:b/>
          <w:sz w:val="28"/>
          <w:szCs w:val="28"/>
        </w:rPr>
        <w:t>marca 2018 r.</w:t>
      </w:r>
    </w:p>
    <w:p w:rsidR="00B50809" w:rsidRPr="00E86B1A" w:rsidRDefault="00B50809" w:rsidP="00B50809">
      <w:pPr>
        <w:jc w:val="center"/>
        <w:rPr>
          <w:rFonts w:ascii="Times New Roman" w:hAnsi="Times New Roman"/>
          <w:b/>
          <w:sz w:val="28"/>
          <w:szCs w:val="28"/>
        </w:rPr>
      </w:pPr>
      <w:r w:rsidRPr="00E86B1A">
        <w:rPr>
          <w:rFonts w:ascii="Times New Roman" w:hAnsi="Times New Roman"/>
          <w:b/>
          <w:sz w:val="28"/>
          <w:szCs w:val="28"/>
        </w:rPr>
        <w:t>w sprawie zmiany zarządzenia nr 6/2008 w sprawie zasad postępowania w zakresie sposobu wnoszenia opłat i opłat zastępczych za pobyt w Domach Pomocy Społecznej oraz dochodzenia poniesionych wydatków.</w:t>
      </w:r>
    </w:p>
    <w:p w:rsidR="00B50809" w:rsidRPr="00E86B1A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>Na podstawie §</w:t>
      </w:r>
      <w:r>
        <w:rPr>
          <w:rFonts w:ascii="Times New Roman" w:hAnsi="Times New Roman"/>
          <w:sz w:val="24"/>
          <w:szCs w:val="24"/>
        </w:rPr>
        <w:t>6 pkt 3</w:t>
      </w:r>
      <w:r w:rsidRPr="00E86B1A">
        <w:rPr>
          <w:rFonts w:ascii="Times New Roman" w:hAnsi="Times New Roman"/>
          <w:sz w:val="24"/>
          <w:szCs w:val="24"/>
        </w:rPr>
        <w:t xml:space="preserve"> Regulaminu Organizacyjnego Miejskiego Ośrodka Pomocy Społecznej w Cieszynie, zmieniam zarządzenie nr 6/2008 w sprawie zasad postępowania w zakresie sposobu wnoszenia opłat i opłat zastępczych za pobyt w Domach Pomocy Społecznej oraz dochodzenia poniesionych wydatków w następujący sposób:</w:t>
      </w:r>
    </w:p>
    <w:p w:rsidR="00B50809" w:rsidRPr="00E86B1A" w:rsidRDefault="00B50809" w:rsidP="00B50809">
      <w:pPr>
        <w:pStyle w:val="Nagwek1"/>
        <w:rPr>
          <w:sz w:val="24"/>
          <w:szCs w:val="24"/>
        </w:rPr>
      </w:pPr>
      <w:r w:rsidRPr="00E86B1A">
        <w:rPr>
          <w:sz w:val="24"/>
          <w:szCs w:val="24"/>
        </w:rPr>
        <w:t>§1</w:t>
      </w:r>
    </w:p>
    <w:p w:rsidR="00B50809" w:rsidRPr="00E86B1A" w:rsidRDefault="00B50809" w:rsidP="00B50809">
      <w:pPr>
        <w:suppressAutoHyphens/>
        <w:spacing w:before="360"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 3</w:t>
      </w:r>
      <w:r w:rsidRPr="00E86B1A">
        <w:rPr>
          <w:rFonts w:ascii="Times New Roman" w:hAnsi="Times New Roman"/>
          <w:sz w:val="24"/>
          <w:szCs w:val="24"/>
        </w:rPr>
        <w:t xml:space="preserve"> otrzymuje brzmienie: </w:t>
      </w:r>
      <w:r>
        <w:rPr>
          <w:rFonts w:ascii="Times New Roman" w:hAnsi="Times New Roman"/>
          <w:sz w:val="24"/>
          <w:szCs w:val="24"/>
        </w:rPr>
        <w:t>Dział Świadczeń Pomocy S</w:t>
      </w:r>
      <w:r w:rsidRPr="00E86B1A">
        <w:rPr>
          <w:rFonts w:ascii="Times New Roman" w:hAnsi="Times New Roman"/>
          <w:sz w:val="24"/>
          <w:szCs w:val="24"/>
        </w:rPr>
        <w:t>połecznej</w:t>
      </w:r>
      <w:r>
        <w:rPr>
          <w:rFonts w:ascii="Times New Roman" w:hAnsi="Times New Roman"/>
          <w:sz w:val="24"/>
          <w:szCs w:val="24"/>
        </w:rPr>
        <w:t>,</w:t>
      </w:r>
      <w:r w:rsidRPr="00E86B1A">
        <w:rPr>
          <w:rFonts w:ascii="Times New Roman" w:hAnsi="Times New Roman"/>
          <w:sz w:val="24"/>
          <w:szCs w:val="24"/>
        </w:rPr>
        <w:t xml:space="preserve"> w oparciu o przekazane przez DPS zestawienie osób przebywających w DPS oraz własne </w:t>
      </w:r>
      <w:r>
        <w:rPr>
          <w:rFonts w:ascii="Times New Roman" w:hAnsi="Times New Roman"/>
          <w:sz w:val="24"/>
          <w:szCs w:val="24"/>
        </w:rPr>
        <w:t>rejestry, sporządza miesięczne</w:t>
      </w:r>
      <w:r w:rsidRPr="00E86B1A">
        <w:rPr>
          <w:rFonts w:ascii="Times New Roman" w:hAnsi="Times New Roman"/>
          <w:sz w:val="24"/>
          <w:szCs w:val="24"/>
        </w:rPr>
        <w:t xml:space="preserve"> listy odpłatności za pobyt</w:t>
      </w:r>
      <w:r>
        <w:rPr>
          <w:rFonts w:ascii="Times New Roman" w:hAnsi="Times New Roman"/>
          <w:sz w:val="24"/>
          <w:szCs w:val="24"/>
        </w:rPr>
        <w:t xml:space="preserve"> w DPS,</w:t>
      </w:r>
      <w:r w:rsidRPr="00E86B1A">
        <w:rPr>
          <w:rFonts w:ascii="Times New Roman" w:hAnsi="Times New Roman"/>
          <w:sz w:val="24"/>
          <w:szCs w:val="24"/>
        </w:rPr>
        <w:t xml:space="preserve"> dla każdego DPS odrębnie i przekazuje je </w:t>
      </w:r>
      <w:r>
        <w:rPr>
          <w:rFonts w:ascii="Times New Roman" w:hAnsi="Times New Roman"/>
          <w:sz w:val="24"/>
          <w:szCs w:val="24"/>
        </w:rPr>
        <w:t>K</w:t>
      </w:r>
      <w:r w:rsidRPr="00E86B1A">
        <w:rPr>
          <w:rFonts w:ascii="Times New Roman" w:hAnsi="Times New Roman"/>
          <w:sz w:val="24"/>
          <w:szCs w:val="24"/>
        </w:rPr>
        <w:t>ierownikowi</w:t>
      </w:r>
      <w:r>
        <w:rPr>
          <w:rFonts w:ascii="Times New Roman" w:hAnsi="Times New Roman"/>
          <w:sz w:val="24"/>
          <w:szCs w:val="24"/>
        </w:rPr>
        <w:t xml:space="preserve"> Ośrodka</w:t>
      </w:r>
      <w:r w:rsidRPr="00E86B1A">
        <w:rPr>
          <w:rFonts w:ascii="Times New Roman" w:hAnsi="Times New Roman"/>
          <w:sz w:val="24"/>
          <w:szCs w:val="24"/>
        </w:rPr>
        <w:t xml:space="preserve"> do podpisu.</w:t>
      </w:r>
    </w:p>
    <w:p w:rsidR="00B50809" w:rsidRPr="00E86B1A" w:rsidRDefault="00B50809" w:rsidP="00B50809">
      <w:pPr>
        <w:pStyle w:val="Nagwek1"/>
        <w:rPr>
          <w:sz w:val="24"/>
          <w:szCs w:val="24"/>
        </w:rPr>
      </w:pPr>
      <w:r w:rsidRPr="00E86B1A">
        <w:rPr>
          <w:sz w:val="24"/>
          <w:szCs w:val="24"/>
        </w:rPr>
        <w:t>§2</w:t>
      </w:r>
    </w:p>
    <w:p w:rsidR="00B50809" w:rsidRPr="00E86B1A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>Wykonanie zarządzenia powierzam Głównemu Księgowemu, Kierownikowi Działu Świadczeń i pracownikom Zespołu ds. domów pomocy społecznej i usług opiekuńczych.</w:t>
      </w:r>
    </w:p>
    <w:p w:rsidR="00B50809" w:rsidRPr="00E86B1A" w:rsidRDefault="00B50809" w:rsidP="00B50809">
      <w:pPr>
        <w:pStyle w:val="Nagwek1"/>
        <w:rPr>
          <w:sz w:val="24"/>
          <w:szCs w:val="24"/>
        </w:rPr>
      </w:pPr>
      <w:r w:rsidRPr="00E86B1A">
        <w:rPr>
          <w:sz w:val="24"/>
          <w:szCs w:val="24"/>
        </w:rPr>
        <w:t>§3</w:t>
      </w:r>
    </w:p>
    <w:p w:rsidR="00B50809" w:rsidRPr="00E86B1A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Ogłaszam tekst jednolity Zarządzenia Kierownika Ośrodka nr 6/2008 z dnia 8 kwietnia 2008 r. w sprawie zasad postępowania w zakresie sposobu wnoszenia opłat i opłat zastępczych za pobyt w Domach Pomocy Społecznej oraz dochodzenia poniesionych wydatków, stanowiący załącznik do niniejszego zarządzenia.</w:t>
      </w:r>
    </w:p>
    <w:p w:rsidR="00B50809" w:rsidRDefault="00B50809" w:rsidP="00B5080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>§4</w:t>
      </w:r>
    </w:p>
    <w:p w:rsidR="00B50809" w:rsidRDefault="00B50809" w:rsidP="00B508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zostaje podane do wiadomości pracowników poprzez wywieszenie na tablicy „Informacja publiczna” w MOPS oraz do wiadomości publicznej przez opublikowanie w BIP na stronie internetowej Ośrodka.</w:t>
      </w:r>
    </w:p>
    <w:p w:rsidR="00B50809" w:rsidRPr="00E86B1A" w:rsidRDefault="00B50809" w:rsidP="00B5080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§5</w:t>
      </w:r>
    </w:p>
    <w:p w:rsidR="00B50809" w:rsidRPr="00E86B1A" w:rsidRDefault="00B50809" w:rsidP="00B50809">
      <w:pPr>
        <w:spacing w:line="240" w:lineRule="auto"/>
        <w:rPr>
          <w:rFonts w:ascii="Times New Roman" w:hAnsi="Times New Roman"/>
          <w:sz w:val="24"/>
          <w:szCs w:val="24"/>
        </w:rPr>
      </w:pPr>
      <w:r w:rsidRPr="00E86B1A">
        <w:rPr>
          <w:rFonts w:ascii="Times New Roman" w:hAnsi="Times New Roman"/>
          <w:sz w:val="24"/>
          <w:szCs w:val="24"/>
        </w:rPr>
        <w:t xml:space="preserve"> Zarządzenie wchodzi w życie z dniem podjęcia.</w:t>
      </w:r>
    </w:p>
    <w:p w:rsidR="00B50809" w:rsidRPr="00E86B1A" w:rsidRDefault="00B50809" w:rsidP="00B508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675" w:rsidRDefault="00E74675"/>
    <w:p w:rsidR="00B50809" w:rsidRDefault="00B50809"/>
    <w:p w:rsidR="00B50809" w:rsidRDefault="00B50809"/>
    <w:p w:rsidR="00B50809" w:rsidRPr="00B50809" w:rsidRDefault="00B50809" w:rsidP="00B5080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Theme="minorHAnsi" w:hAnsi="Times New Roman" w:cs="Symbol"/>
          <w:color w:val="000000"/>
          <w:kern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lang w:eastAsia="en-US"/>
        </w:rPr>
        <w:lastRenderedPageBreak/>
        <w:t>Załącznik do Zarządzenia nr 1010.13.2018 z dnia 26 marca 2018 r.</w:t>
      </w:r>
    </w:p>
    <w:p w:rsid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bookmarkStart w:id="0" w:name="_GoBack"/>
      <w:bookmarkEnd w:id="0"/>
    </w:p>
    <w:p w:rsid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</w:p>
    <w:p w:rsidR="00B50809" w:rsidRP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noProof/>
          <w:color w:val="000000"/>
          <w:kern w:val="24"/>
          <w:sz w:val="24"/>
          <w:szCs w:val="24"/>
          <w:lang w:eastAsia="en-US"/>
        </w:rPr>
        <w:drawing>
          <wp:anchor distT="0" distB="0" distL="114935" distR="114935" simplePos="0" relativeHeight="251661312" behindDoc="0" locked="0" layoutInCell="1" allowOverlap="1" wp14:anchorId="1CB7DC49" wp14:editId="548A8B93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942340" cy="29400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94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809" w:rsidRP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</w:p>
    <w:p w:rsidR="00B50809" w:rsidRP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</w:p>
    <w:p w:rsidR="00B50809" w:rsidRPr="00B50809" w:rsidRDefault="00B50809" w:rsidP="00B50809">
      <w:pPr>
        <w:spacing w:after="160" w:line="259" w:lineRule="auto"/>
        <w:ind w:firstLine="708"/>
        <w:jc w:val="center"/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>TEKST JEDNOLITY ZARZĄDZENIA NR 6/2008 Z DNIA 8 KWIETNIA 2008 R. WRAZ ZE ZMIANIAMI WYNIKAJĄCYMI Z ZARZĄDZENIA NR 1010.13.2018 Z DNIA 26 MARCA 2018 R.</w:t>
      </w:r>
    </w:p>
    <w:p w:rsidR="00B50809" w:rsidRPr="00B50809" w:rsidRDefault="00B50809" w:rsidP="00B50809">
      <w:pPr>
        <w:spacing w:after="160" w:line="259" w:lineRule="auto"/>
        <w:ind w:firstLine="708"/>
        <w:jc w:val="center"/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b/>
          <w:color w:val="000000"/>
          <w:kern w:val="24"/>
          <w:sz w:val="24"/>
          <w:szCs w:val="24"/>
          <w:lang w:eastAsia="en-US"/>
        </w:rPr>
        <w:t>W SPRAWIE ZASAD POSTĘPOWANIA W ZAKRESIE SPOSOBU WNOSZENIA OPŁAT I OPŁAT ZASTĘPCZYCH ZA POBYT W DOMACH POMOCY SPOŁECZNEJ ORAZ DOCHODZENIA PONIESIONYCH WYDATKÓW</w:t>
      </w:r>
    </w:p>
    <w:p w:rsidR="00B50809" w:rsidRPr="00B50809" w:rsidRDefault="00B50809" w:rsidP="00B50809">
      <w:pPr>
        <w:spacing w:after="160" w:line="259" w:lineRule="auto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Opłata za pobyt w Domu Pomocy Społecznej jest wnoszona zgodnie z decyzją administracyjną, określającą zasady ponoszenia odpłatności przez gminę i osoby bliskie. Za wydawanie decyzji odpowiada Dział Świadczeń Pomocy Społecznej (SWP).</w:t>
      </w: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Kopie decyzji, o których mowa w pkt 1, Dział Świadczeń Pomocy Społecznej przekazuje do Działu Finansowo-Księgowego (FIN) w terminie 3 dni od ich wydania.</w:t>
      </w: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Dział Świadczeń Pomocy Społecznej, w oparciu o przekazane przez DPS zestawienie osób przebywających w DPS oraz własne rejestry, sporządza miesięczne listy odpłatności za pobyt w DPS, dla każdego DPS odrębnie i przekazuje je Kierownikowi Ośrodka do podpisu.</w:t>
      </w: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Pracownicy Działu Finansowo-Księgowego do dnia 15. każdego miesiąca sprawdzają, czy na konto gminy wpłynęły opłaty od zobowiązanych osób bliskich i sporządza dla pracownika Zespołu ds. Domów Pomocy Społecznej i Usług Opiekuńczych zestawienie osób, które zalegają z opłatą.</w:t>
      </w: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Zestawienie, o którym mowa w pkt 4, oraz informacje z domów pomocy społecznej o konieczności wniesienia opłaty zastępczej za osoby umieszczone w domach, po ich merytorycznym zweryfikowaniu przez pracownika ds. domów pomocy społecznej i usług opiekuńczych i zatwierdzeniu przez Kierownika Ośrodka lub jego Zastępcę, stanowią podstawę do wniesienia opłaty zastępczej.</w:t>
      </w:r>
    </w:p>
    <w:p w:rsidR="00B50809" w:rsidRPr="00B50809" w:rsidRDefault="00B50809" w:rsidP="00B5080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</w:pPr>
      <w:r w:rsidRPr="00B50809">
        <w:rPr>
          <w:rFonts w:ascii="Times New Roman" w:eastAsiaTheme="minorHAnsi" w:hAnsi="Times New Roman" w:cs="Symbol"/>
          <w:color w:val="000000"/>
          <w:kern w:val="24"/>
          <w:sz w:val="24"/>
          <w:szCs w:val="24"/>
          <w:lang w:eastAsia="en-US"/>
        </w:rPr>
        <w:t>Niezwłocznie po wniesieniu opłaty zastępczej pracownik Działu Finansowo-Księgowego informuje Dział Świadczeń Pomocy Społecznej o konieczności wydania decyzji w sprawie obowiązku zwrotu wydatków, wskazując osoby zobowiązane, wysokość należności i okres za jaki uiszczono opłatę zastępczą. Decyzje ustalające obowiązek zwrotu poniesionych na ten cel wydatków wydaje Dział Świadczeń Pomocy Społecznej. Kopia decyzji ustalającej obowiązek zwrotu wydatków jest przekazywana w terminie 3 dni do Działu Finansowo-Księgowego, który po upływie terminu płatności podejmuje czynności w celu wyegzekwowania zaległości w trybie egzekucji administracyjnej.</w:t>
      </w:r>
    </w:p>
    <w:p w:rsidR="00B50809" w:rsidRDefault="00B50809"/>
    <w:sectPr w:rsidR="00B50809" w:rsidSect="00190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23891"/>
    <w:multiLevelType w:val="hybridMultilevel"/>
    <w:tmpl w:val="AC90A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09"/>
    <w:rsid w:val="00B50809"/>
    <w:rsid w:val="00E7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C047"/>
  <w15:chartTrackingRefBased/>
  <w15:docId w15:val="{0D4846AB-41FB-4D74-B2DF-46A7D85E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Symbol"/>
        <w:color w:val="000000"/>
        <w:kern w:val="24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809"/>
    <w:pPr>
      <w:spacing w:after="200" w:line="276" w:lineRule="auto"/>
    </w:pPr>
    <w:rPr>
      <w:rFonts w:ascii="Calibri" w:eastAsia="Times New Roman" w:hAnsi="Calibri" w:cs="Times New Roman"/>
      <w:color w:val="auto"/>
      <w:kern w:val="0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0809"/>
    <w:pPr>
      <w:suppressAutoHyphens/>
      <w:spacing w:before="240" w:line="240" w:lineRule="auto"/>
      <w:jc w:val="center"/>
      <w:outlineLvl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809"/>
    <w:rPr>
      <w:rFonts w:eastAsia="Times New Roman" w:cs="Times New Roman"/>
      <w:color w:val="auto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Tomica</dc:creator>
  <cp:keywords/>
  <dc:description/>
  <cp:lastModifiedBy>Ewa Tomica</cp:lastModifiedBy>
  <cp:revision>1</cp:revision>
  <dcterms:created xsi:type="dcterms:W3CDTF">2018-03-29T13:00:00Z</dcterms:created>
  <dcterms:modified xsi:type="dcterms:W3CDTF">2018-03-29T13:02:00Z</dcterms:modified>
</cp:coreProperties>
</file>