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83222A">
        <w:rPr>
          <w:szCs w:val="24"/>
          <w:lang w:eastAsia="ar-SA"/>
        </w:rPr>
        <w:t xml:space="preserve">Załącznik </w:t>
      </w:r>
      <w:r w:rsidR="00B70A1A">
        <w:rPr>
          <w:szCs w:val="24"/>
          <w:lang w:eastAsia="ar-SA"/>
        </w:rPr>
        <w:t>8</w:t>
      </w:r>
      <w:r w:rsidRPr="0083222A">
        <w:rPr>
          <w:szCs w:val="24"/>
          <w:lang w:eastAsia="ar-SA"/>
        </w:rPr>
        <w:t xml:space="preserve"> do SIWZ – oświadczenie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ZGK/ZP/06/2017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i/>
          <w:iCs/>
          <w:sz w:val="24"/>
          <w:szCs w:val="24"/>
          <w:lang w:eastAsia="ar-SA"/>
        </w:rPr>
      </w:pP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83222A">
      <w:pPr>
        <w:jc w:val="center"/>
        <w:rPr>
          <w:b/>
        </w:rPr>
      </w:pPr>
    </w:p>
    <w:p w:rsidR="0083222A" w:rsidRPr="002F1449" w:rsidRDefault="0083222A" w:rsidP="0083222A">
      <w:pPr>
        <w:widowControl w:val="0"/>
        <w:suppressAutoHyphens/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>Na potrzeby postępowania o udzielenie zamówienia publicz</w:t>
      </w:r>
      <w:bookmarkStart w:id="0" w:name="_GoBack"/>
      <w:bookmarkEnd w:id="0"/>
      <w:r w:rsidRPr="002F1449">
        <w:rPr>
          <w:rFonts w:eastAsia="Lucida Sans Unicode"/>
          <w:sz w:val="22"/>
          <w:lang w:eastAsia="zh-CN"/>
        </w:rPr>
        <w:t xml:space="preserve">nego, którego przedmiotem jest  </w:t>
      </w:r>
      <w:r w:rsidRPr="002F1449">
        <w:rPr>
          <w:rFonts w:eastAsia="Lucida Sans Unicode"/>
          <w:b/>
          <w:sz w:val="22"/>
          <w:lang w:eastAsia="zh-CN"/>
        </w:rPr>
        <w:t>Sukcesywny odbiór (w tym transport) i zagospodarowanie odpadów powstających w instalacji oczyszczalni ścieków komunalnych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(Dz.U. z 2016 r. poz. 716).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39"/>
    <w:rsid w:val="000707D2"/>
    <w:rsid w:val="002F1449"/>
    <w:rsid w:val="003D58E6"/>
    <w:rsid w:val="003F78C7"/>
    <w:rsid w:val="0083222A"/>
    <w:rsid w:val="008C04CA"/>
    <w:rsid w:val="00B70A1A"/>
    <w:rsid w:val="00DD429A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615D"/>
  <w15:chartTrackingRefBased/>
  <w15:docId w15:val="{07F46B4B-18E1-4B13-9C5F-265EA33A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</cp:revision>
  <cp:lastPrinted>2017-11-07T09:52:00Z</cp:lastPrinted>
  <dcterms:created xsi:type="dcterms:W3CDTF">2017-10-27T09:47:00Z</dcterms:created>
  <dcterms:modified xsi:type="dcterms:W3CDTF">2017-11-07T09:53:00Z</dcterms:modified>
</cp:coreProperties>
</file>