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bookmarkStart w:id="0" w:name="_GoBack"/>
      <w:bookmarkEnd w:id="0"/>
      <w:r>
        <w:rPr/>
        <w:t>Załącznik nr 4</w:t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>/oznaczenie wykonawcy/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FORMULARZ OFERTY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Ubiegając się o udzielenie zamówienia publicznego na usługę ubezpieczenia majątku i odpowiedzialności cywilnej dla Gminy Cieszyn wraz z jednostkami organizacyjnymi dla których organem prowadzącym jest Gmina Cieszyn składamy niniejszą ofertę w zakresie: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252730</wp:posOffset>
                </wp:positionH>
                <wp:positionV relativeFrom="paragraph">
                  <wp:posOffset>15240</wp:posOffset>
                </wp:positionV>
                <wp:extent cx="158115" cy="139065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57320" cy="1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19.9pt;margin-top:1.2pt;width:12.35pt;height:10.8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>C</w:t>
      </w:r>
      <w:r>
        <w:rPr/>
        <w:t xml:space="preserve">zęści 1 - </w:t>
      </w:r>
      <w:r>
        <w:rPr>
          <w:rFonts w:cs="Times New Roman"/>
        </w:rPr>
        <w:t>ubezpieczenie majątku i odpowiedzialności cywilnej</w:t>
      </w:r>
      <w:r>
        <w:rPr>
          <w:rFonts w:cs="Calibri" w:cstheme="minorHAnsi"/>
        </w:rPr>
        <w:t xml:space="preserve"> *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252730</wp:posOffset>
                </wp:positionH>
                <wp:positionV relativeFrom="paragraph">
                  <wp:posOffset>-635</wp:posOffset>
                </wp:positionV>
                <wp:extent cx="158115" cy="148590"/>
                <wp:effectExtent l="0" t="0" r="0" b="0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57320" cy="14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9.9pt;margin-top:-0.05pt;width:12.35pt;height:11.6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Calibri" w:cstheme="minorHAnsi"/>
        </w:rPr>
        <w:t>C</w:t>
      </w:r>
      <w:r>
        <w:rPr>
          <w:rFonts w:cs="Calibri" w:cstheme="minorHAnsi"/>
        </w:rPr>
        <w:t>zęści 2 - ubezpieczenie komunikacyjne oraz maszyn i urządzeń budowlanych *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252730</wp:posOffset>
                </wp:positionH>
                <wp:positionV relativeFrom="paragraph">
                  <wp:posOffset>127635</wp:posOffset>
                </wp:positionV>
                <wp:extent cx="158115" cy="148590"/>
                <wp:effectExtent l="0" t="0" r="0" b="0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57320" cy="14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19.9pt;margin-top:10.05pt;width:12.35pt;height:11.6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Część 3 – dodatkowe (nadwyżkowe) ubezpieczenie odpowiedzialności cywilnej*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252730</wp:posOffset>
                </wp:positionH>
                <wp:positionV relativeFrom="paragraph">
                  <wp:posOffset>148590</wp:posOffset>
                </wp:positionV>
                <wp:extent cx="158115" cy="148590"/>
                <wp:effectExtent l="0" t="0" r="0" b="0"/>
                <wp:wrapNone/>
                <wp:docPr id="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57320" cy="14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19.9pt;margin-top:11.7pt;width:12.35pt;height:11.6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Część 4 – ubezpieczenie następstw nieszczęśliwych wypadków członków Ochotniczych Straży Pożarnych Gminy Cieszyn *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247650</wp:posOffset>
                </wp:positionH>
                <wp:positionV relativeFrom="paragraph">
                  <wp:posOffset>160020</wp:posOffset>
                </wp:positionV>
                <wp:extent cx="158115" cy="148590"/>
                <wp:effectExtent l="0" t="0" r="0" b="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157320" cy="14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19.5pt;margin-top:12.6pt;width:12.35pt;height:11.6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Część 5 – ubezpieczenie odpowiedzialności cywilnej za szkody spowodowane podejmowaniem decyzji i wydawaniem decyzji administracyjnych i składaniem oświadczeń woli *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oferując zawarcie umowy ubezpieczenia, jeżeli nasza oferta zostanie uznana za najkorzystniejszą, na następujących warunkach: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  <w:b/>
          <w:b/>
          <w:u w:val="single"/>
        </w:rPr>
      </w:pPr>
      <w:r>
        <w:rPr>
          <w:b/>
          <w:u w:val="single"/>
        </w:rPr>
        <w:t xml:space="preserve">Część 1 - </w:t>
      </w:r>
      <w:r>
        <w:rPr>
          <w:rFonts w:cs="Calibri" w:cstheme="minorHAnsi"/>
          <w:b/>
          <w:u w:val="single"/>
        </w:rPr>
        <w:t>ubezpieczenie majątku i odpowiedzialności cywilnej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Kryterium: Cena</w:t>
      </w:r>
    </w:p>
    <w:tbl>
      <w:tblPr>
        <w:tblStyle w:val="Tabela-Siatka"/>
        <w:tblW w:w="9215" w:type="dxa"/>
        <w:jc w:val="left"/>
        <w:tblInd w:w="-176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567"/>
        <w:gridCol w:w="3827"/>
        <w:gridCol w:w="2410"/>
        <w:gridCol w:w="2410"/>
      </w:tblGrid>
      <w:tr>
        <w:trPr/>
        <w:tc>
          <w:tcPr>
            <w:tcW w:w="567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3827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A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B</w:t>
            </w:r>
          </w:p>
        </w:tc>
      </w:tr>
      <w:tr>
        <w:trPr>
          <w:trHeight w:val="1134" w:hRule="atLeast"/>
          <w:cantSplit w:val="true"/>
        </w:trPr>
        <w:tc>
          <w:tcPr>
            <w:tcW w:w="5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Lp.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Rodzaj ubezpieczenia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Oferowana składka za dwuletni okres ubezpieczenia od 01.01.2016 do 31.12.2017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Oferowana składka za jednoroczny okres ubezpieczenia od 01.01.2016 do 31.12.2016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Calibri" w:cstheme="minorHAnsi"/>
              </w:rPr>
              <w:t>Ubezpieczenie mienia od wszystkich zdarzeń losowych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II.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szyb, oszkleń i innych przedmiotów od stłuczenia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III.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mienia od kradzieży z włamaniem i rabunku z rozszerzeniem o wandalizm/dewastację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IV.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odpowiedzialności cywilnej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V.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sprzętu elektronicznego od wszystkich ryzyk z rozszerzeniem o kradzież z włamaniem i rabunek oraz dewastację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VI.</w:t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następstw nieszczęśliwych wypadków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Składka łączna (cena oferty):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………………… </w:t>
            </w:r>
            <w:r>
              <w:rPr>
                <w:rFonts w:cs="Calibri" w:cstheme="minorHAnsi"/>
                <w:b/>
              </w:rPr>
              <w:t>zł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………………… </w:t>
            </w:r>
            <w:r>
              <w:rPr>
                <w:rFonts w:cs="Calibri" w:cstheme="minorHAnsi"/>
                <w:b/>
              </w:rPr>
              <w:t>zł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Kwota składki łącznej słownie (cena oferty wg kolumny A): …………………………………………………………… 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Okres ubezpieczenia: od 1 stycznia 2016 r. do 31 grudnia 2017 r. z zachowaniem postanowień SIWZ dotyczących rozpoczęcia udzielania ochrony ubezpieczeniowej dla mienia objętego trwającymi umowami ubezpieczenia.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Dla obliczenia składki łącznej wykonawca zastosował w poszczególnych rodzajach ubezpieczenia następujące stawki lub składki (należy podać stawki lub składki odnoszące się do poszczególnych składników mienia, limitów sumy ubezpieczenia obejmowanych ochroną ubezpieczeniową):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Ubezpieczenie mienia od wszystkich zdarzeń losowych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Ubezpieczenie szyb, oszkleń i innych przedmiotów od stłuczenia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Ubezpieczenie mienia od kradzieży z włamaniem i rabunku z rozszerzeniem o wandalizm/dewastację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Ubezpieczenie odpowiedzialności cywilnej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Ubezpieczenie sprzętu elektronicznego od wszystkich ryzyk z rozszerzeniem o kradzież z włamaniem i rabunek oraz dewastację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  <w:t>Kryterium: Klauzule fakultatywne</w:t>
      </w:r>
    </w:p>
    <w:tbl>
      <w:tblPr>
        <w:tblStyle w:val="Tabela-Siatka"/>
        <w:tblW w:w="889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9"/>
        <w:gridCol w:w="5682"/>
        <w:gridCol w:w="1455"/>
        <w:gridCol w:w="1115"/>
      </w:tblGrid>
      <w:tr>
        <w:trPr/>
        <w:tc>
          <w:tcPr>
            <w:tcW w:w="6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Nazwa klauzuli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Ilość punktów możliwa do uzyskania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  <w:tr>
        <w:trPr/>
        <w:tc>
          <w:tcPr>
            <w:tcW w:w="889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Ubezpieczenie mienia od wszystkich zdarzeń losowych</w:t>
            </w:r>
          </w:p>
        </w:tc>
      </w:tr>
      <w:tr>
        <w:trPr>
          <w:trHeight w:val="326" w:hRule="atLeast"/>
        </w:trPr>
        <w:tc>
          <w:tcPr>
            <w:tcW w:w="63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8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Klauzula usunięcia gniazd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brak akceptacji klauzuli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limit odpowiedzialności 5 000 zł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limit odpowiedzialności 10 000 zł 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 pkt 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20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56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0" w:hRule="atLeast"/>
        </w:trPr>
        <w:tc>
          <w:tcPr>
            <w:tcW w:w="63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68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Klauzula kosztów utraty mediów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- brak akceptacji klauzuli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- limit odpowiedzialności 5 000 zł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- limit odpowiedzialności 10 000 zł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 pkt 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56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56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91" w:hRule="atLeast"/>
        </w:trPr>
        <w:tc>
          <w:tcPr>
            <w:tcW w:w="63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68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Podwyższenie limitu ryzyka katastrofy budowlanej: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- limit odpowiedzialności 5 000 000 zł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limit odpowiedzialności 7 000 000 zł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limit odpowiedzialności 9 000 000 zł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- limit odpowiedzialności: najwyższa suma ubezpieczenia danej lokalizacji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88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88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88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89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 xml:space="preserve">Ubezpieczenie odpowiedzialności cywilnej </w:t>
            </w:r>
          </w:p>
        </w:tc>
      </w:tr>
      <w:tr>
        <w:trPr>
          <w:trHeight w:val="258" w:hRule="atLeast"/>
        </w:trPr>
        <w:tc>
          <w:tcPr>
            <w:tcW w:w="63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</w:p>
        </w:tc>
        <w:tc>
          <w:tcPr>
            <w:tcW w:w="568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Klauzula awarii instalacji</w:t>
            </w:r>
          </w:p>
          <w:p>
            <w:pPr>
              <w:pStyle w:val="Normal"/>
              <w:spacing w:lineRule="auto" w:line="240"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brak akceptacji klauzuli</w:t>
            </w:r>
          </w:p>
          <w:p>
            <w:pPr>
              <w:pStyle w:val="Normal"/>
              <w:spacing w:lineRule="auto" w:line="240"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limit odpowiedzialności 10 000 zł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bCs/>
                <w:color w:val="000000"/>
              </w:rPr>
              <w:t>- limit odpowiedzialności 20 000 zł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 pkt 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56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56" w:hRule="atLeast"/>
        </w:trPr>
        <w:tc>
          <w:tcPr>
            <w:tcW w:w="63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Maksymalna ilość punktów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10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</w:tbl>
    <w:p>
      <w:pPr>
        <w:pStyle w:val="Normal"/>
        <w:widowControl w:val="false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widowControl w:val="false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widowControl w:val="false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widowControl w:val="false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widowControl w:val="false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widowControl w:val="false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widowControl w:val="false"/>
        <w:ind w:firstLine="708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 xml:space="preserve">Część 2 – ubezpieczenia komunikacyjne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Kryterium: Cena</w:t>
      </w:r>
    </w:p>
    <w:tbl>
      <w:tblPr>
        <w:tblStyle w:val="Tabela-Siatka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"/>
        <w:gridCol w:w="4021"/>
        <w:gridCol w:w="2620"/>
        <w:gridCol w:w="2542"/>
      </w:tblGrid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Lp.</w:t>
            </w:r>
          </w:p>
        </w:tc>
        <w:tc>
          <w:tcPr>
            <w:tcW w:w="4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Rodzaj ubezpieczenia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Oferowana składka za dwuletni okres ubezpieczenia od 01.01.2016 do 31.12.2017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Oferowana składka za jednoroczny okres ubezpieczenia od 01.01.2016 do 31.12.2016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</w:tr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VII.</w:t>
            </w:r>
          </w:p>
        </w:tc>
        <w:tc>
          <w:tcPr>
            <w:tcW w:w="4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odpowiedzialności cywilnej posiadacza pojazdów mechanicznych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VIII.</w:t>
            </w:r>
          </w:p>
        </w:tc>
        <w:tc>
          <w:tcPr>
            <w:tcW w:w="4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autocasco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IX.</w:t>
            </w:r>
          </w:p>
        </w:tc>
        <w:tc>
          <w:tcPr>
            <w:tcW w:w="4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następstw nieszczęśliwych wypadków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X.</w:t>
            </w:r>
          </w:p>
        </w:tc>
        <w:tc>
          <w:tcPr>
            <w:tcW w:w="4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assistance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</w:t>
            </w:r>
            <w:r>
              <w:rPr>
                <w:rFonts w:cs="Calibri" w:cstheme="minorHAnsi"/>
              </w:rPr>
              <w:t>. zł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</w:t>
            </w:r>
            <w:r>
              <w:rPr>
                <w:rFonts w:cs="Calibri" w:cstheme="minorHAnsi"/>
              </w:rPr>
              <w:t>. zł</w:t>
            </w:r>
          </w:p>
        </w:tc>
      </w:tr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XI.</w:t>
            </w:r>
          </w:p>
        </w:tc>
        <w:tc>
          <w:tcPr>
            <w:tcW w:w="4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maszyn i urządzeń od uszkodzeń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</w:t>
            </w:r>
            <w:r>
              <w:rPr>
                <w:rFonts w:cs="Calibri" w:cstheme="minorHAnsi"/>
              </w:rPr>
              <w:t>. zł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</w:t>
            </w:r>
            <w:r>
              <w:rPr>
                <w:rFonts w:cs="Calibri" w:cstheme="minorHAnsi"/>
              </w:rPr>
              <w:t>. zł</w:t>
            </w:r>
          </w:p>
        </w:tc>
      </w:tr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Składka łączna (cena oferty):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………………… </w:t>
            </w:r>
            <w:r>
              <w:rPr>
                <w:rFonts w:cs="Calibri" w:cstheme="minorHAnsi"/>
                <w:b/>
              </w:rPr>
              <w:t>zł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………………… </w:t>
            </w:r>
            <w:r>
              <w:rPr>
                <w:rFonts w:cs="Calibri" w:cstheme="minorHAnsi"/>
                <w:b/>
              </w:rPr>
              <w:t>zł</w:t>
            </w:r>
          </w:p>
        </w:tc>
      </w:tr>
    </w:tbl>
    <w:p>
      <w:pPr>
        <w:pStyle w:val="Normal"/>
        <w:widowControl w:val="false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Kwota składki słownie:…………………………………………………………………………………………………………………………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Dla obliczenia składki łącznej wykonawca zastosował w poszczególnych rodzajach ubezpieczenia następujące stawki lub składki (należy podać stawki lub składki odnoszące się do poszczególnych rodzajów ubezpieczeń objętych częścią II zamówienia, ze wskazaniem do czego się odnoszą – np. do danego rodzaju pojazdu, do miejsca w pojeździe itd.):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Stawka …………… odnosi się do ……………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Składka …………… odnosi się do 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  <w:t>Kryterium: Klauzule fakultatywne</w:t>
      </w:r>
    </w:p>
    <w:tbl>
      <w:tblPr>
        <w:tblStyle w:val="Tabela-Siatka"/>
        <w:tblW w:w="889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9"/>
        <w:gridCol w:w="5682"/>
        <w:gridCol w:w="1455"/>
        <w:gridCol w:w="1115"/>
      </w:tblGrid>
      <w:tr>
        <w:trPr/>
        <w:tc>
          <w:tcPr>
            <w:tcW w:w="6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Nazwa klauzuli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Ilość punktów możliwa do uzyskania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  <w:tr>
        <w:trPr/>
        <w:tc>
          <w:tcPr>
            <w:tcW w:w="889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Ubezpieczenie komunikacyjne</w:t>
            </w:r>
          </w:p>
        </w:tc>
      </w:tr>
      <w:tr>
        <w:trPr>
          <w:trHeight w:val="198" w:hRule="atLeast"/>
        </w:trPr>
        <w:tc>
          <w:tcPr>
            <w:tcW w:w="6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/>
              <w:t xml:space="preserve">Klauzula stałej sumy ubezpieczenia 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769" w:hRule="atLeast"/>
        </w:trPr>
        <w:tc>
          <w:tcPr>
            <w:tcW w:w="6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Klauzula podwyższenie limitu holowania w zakresie rozszerzonym Assistance: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- limit odpowiedzialności  1 000 km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Maksymalna ilość punktów</w:t>
            </w:r>
          </w:p>
        </w:tc>
        <w:tc>
          <w:tcPr>
            <w:tcW w:w="1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10 pkt</w:t>
            </w:r>
          </w:p>
        </w:tc>
        <w:tc>
          <w:tcPr>
            <w:tcW w:w="1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Okres ubezpieczenia: od 1 stycznia 2016 r. do 31 grudnia 2017 r. odpowiednio do upływu okresów ubezpieczenia poszczególnych pojazdów.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Część 3 – dodatkowe (nadwyżkowe) ubezpieczenie odpowiedzialności cywilnej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Kryterium: Cena</w:t>
      </w:r>
    </w:p>
    <w:tbl>
      <w:tblPr>
        <w:tblStyle w:val="Tabela-Siatka"/>
        <w:tblW w:w="9039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534"/>
        <w:gridCol w:w="3685"/>
        <w:gridCol w:w="2410"/>
        <w:gridCol w:w="2409"/>
      </w:tblGrid>
      <w:tr>
        <w:trPr/>
        <w:tc>
          <w:tcPr>
            <w:tcW w:w="53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3685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A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B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Lp.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Rodzaj ubezpieczenia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Oferowana składka za dwuletni okres ubezpieczenia od 01.01.2016 do 31.12.2017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Oferowana składka za jednoroczny okres ubezpieczenia od 01.01.2016 do 31.12.2016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XII.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Dodatkowe (nadwyżkowe) ubezpieczenie odpowiedzialności cywilnej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Kwota składki łącznej słownie (cena oferty wg kolumny A): …………………………………………………………… 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Okres ubezpieczenia: od 1 stycznia 2016 r. do 31 grudnia 2017 r.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Dla obliczenia składki łącznej wykonawca zastosował następującą stawkę lub składkę: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Część 4 – ubezpieczenie następstw nieszczęśliwych wypadków członków Ochotniczych Straży Pożarnych Gminy Cieszyn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Kryterium: Cena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7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566"/>
        <w:gridCol w:w="3685"/>
        <w:gridCol w:w="2410"/>
        <w:gridCol w:w="2409"/>
      </w:tblGrid>
      <w:tr>
        <w:trPr/>
        <w:tc>
          <w:tcPr>
            <w:tcW w:w="566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3685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A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B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Lp.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Rodzaj ubezpieczenia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Oferowana składka za dwuletni okres ubezpieczenia od 01.01.2016 do 31.12.2017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Oferowana składka za jednoroczny okres ubezpieczenia od 01.01.2016 do 31.12.2016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XIII.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ubezpieczenie następstw nieszczęśliwych wypadków członków członków OSP – typ I 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XIV.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następstw nieszczęśliwych wypadków członków członków OSP – typ II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Kwota składki łącznej słownie (cena oferty wg kolumny A): …………………………………………………………… 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Okres ubezpieczenia: od 1 stycznia 2016 r. do 31 grudnia 2017 r.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Dla obliczenia składki łącznej wykonawca zastosował następującą stawkę lub składkę: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Część 5 – ubezpieczenie odpowiedzialności cywilnej za szkody spowodowane podejmowaniem decyzji i wydawaniem decyzji administracyjnych i składaniem oświadczeń woli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Kryterium: Cena</w:t>
      </w:r>
    </w:p>
    <w:tbl>
      <w:tblPr>
        <w:tblStyle w:val="Tabela-Siatka"/>
        <w:tblW w:w="9039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534"/>
        <w:gridCol w:w="3685"/>
        <w:gridCol w:w="2410"/>
        <w:gridCol w:w="2409"/>
      </w:tblGrid>
      <w:tr>
        <w:trPr/>
        <w:tc>
          <w:tcPr>
            <w:tcW w:w="53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3685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A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cs="Calibri" w:cstheme="minorHAnsi"/>
                <w:b/>
                <w:sz w:val="24"/>
              </w:rPr>
              <w:t>B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Lp.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Rodzaj ubezpieczenia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Oferowana składka za dwuletni okres ubezpieczenia od 01.01.2016 do 31.12.2017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Oferowana składka za jednoroczny okres ubezpieczenia od 01.01.2016 do 31.12.2016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</w:rPr>
              <w:t>(kwota składki liczbowo)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XV.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ubezpieczenie odpowiedzialności cywilnej za szkody spowodowane podejmowaniem decyzji i wydawaniem decyzji administracyjnych i składaniem oświadczeń woli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……………………</w:t>
            </w:r>
            <w:r>
              <w:rPr>
                <w:rFonts w:cs="Calibri" w:cstheme="minorHAnsi"/>
              </w:rPr>
              <w:t>zł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Kwota składki łącznej słownie (cena oferty wg kolumny A): …………………………………………………………… 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Okres ubezpieczenia: od 1 stycznia 2016 r. do 31 grudnia 2017 r.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Dla obliczenia składki łącznej wykonawca zastosował następującą stawkę lub składkę: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w:rPr>
          <w:rFonts w:cs="Calibri" w:cstheme="minorHAnsi"/>
        </w:rPr>
        <w:t>* Oferujemy następujące terminy płatności składek za ubezpieczenia objęte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212725</wp:posOffset>
                </wp:positionH>
                <wp:positionV relativeFrom="paragraph">
                  <wp:posOffset>23495</wp:posOffset>
                </wp:positionV>
                <wp:extent cx="126365" cy="106680"/>
                <wp:effectExtent l="0" t="0" r="0" b="0"/>
                <wp:wrapNone/>
                <wp:docPr id="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125640" cy="10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6.75pt;margin-top:1.85pt;width:9.85pt;height:8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I częścią niniejszego zamówienia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212725</wp:posOffset>
                </wp:positionH>
                <wp:positionV relativeFrom="paragraph">
                  <wp:posOffset>23495</wp:posOffset>
                </wp:positionV>
                <wp:extent cx="126365" cy="106680"/>
                <wp:effectExtent l="0" t="0" r="0" b="0"/>
                <wp:wrapNone/>
                <wp:docPr id="7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125640" cy="10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white" stroked="t" style="position:absolute;margin-left:16.75pt;margin-top:1.85pt;width:9.85pt;height:8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Calibri" w:cstheme="minorHAnsi"/>
        </w:rPr>
        <w:t>I</w:t>
      </w:r>
      <w:r>
        <w:rPr>
          <w:rFonts w:cs="Calibri" w:cstheme="minorHAnsi"/>
        </w:rPr>
        <w:t>II częścią niniejszego zamówienia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212725</wp:posOffset>
                </wp:positionH>
                <wp:positionV relativeFrom="paragraph">
                  <wp:posOffset>23495</wp:posOffset>
                </wp:positionV>
                <wp:extent cx="126365" cy="106680"/>
                <wp:effectExtent l="0" t="0" r="0" b="0"/>
                <wp:wrapNone/>
                <wp:docPr id="8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125640" cy="10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white" stroked="t" style="position:absolute;margin-left:16.75pt;margin-top:1.85pt;width:9.85pt;height:8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Calibri" w:cstheme="minorHAnsi"/>
        </w:rPr>
        <w:t>I</w:t>
      </w:r>
      <w:r>
        <w:rPr>
          <w:rFonts w:cs="Calibri" w:cstheme="minorHAnsi"/>
        </w:rPr>
        <w:t>V częścią niniejszego zamówienia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212725</wp:posOffset>
                </wp:positionH>
                <wp:positionV relativeFrom="paragraph">
                  <wp:posOffset>23495</wp:posOffset>
                </wp:positionV>
                <wp:extent cx="126365" cy="106680"/>
                <wp:effectExtent l="0" t="0" r="0" b="0"/>
                <wp:wrapNone/>
                <wp:docPr id="9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125640" cy="10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fillcolor="white" stroked="t" style="position:absolute;margin-left:16.75pt;margin-top:1.85pt;width:9.85pt;height:8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Calibri" w:cstheme="minorHAnsi"/>
        </w:rPr>
        <w:t>V</w:t>
      </w:r>
      <w:r>
        <w:rPr>
          <w:rFonts w:cs="Calibri" w:cstheme="minorHAnsi"/>
        </w:rPr>
        <w:t xml:space="preserve"> częścią niniejszego zamówienia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- we wszystkich rodzajach ubezpieczeń z rocznym okresem ubezpieczenia płatność składki ubezpieczeniowej w IV równych ratach płatnych w poszczególnych latach, tj. 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/>
        <w:t>- w pierwszym roku ubezpieczenia:</w:t>
      </w:r>
    </w:p>
    <w:p>
      <w:pPr>
        <w:pStyle w:val="Tekstpodstawowy22"/>
        <w:ind w:left="709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Rata I </w:t>
        <w:tab/>
        <w:tab/>
        <w:t xml:space="preserve">płatna do dnia </w:t>
        <w:tab/>
        <w:tab/>
        <w:t>15.01.2016</w:t>
      </w:r>
    </w:p>
    <w:p>
      <w:pPr>
        <w:pStyle w:val="Tekstpodstawowy22"/>
        <w:ind w:left="709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Rata II </w:t>
        <w:tab/>
        <w:tab/>
        <w:t xml:space="preserve">płatna do dnia </w:t>
        <w:tab/>
        <w:tab/>
        <w:t>30.03.2016</w:t>
      </w:r>
    </w:p>
    <w:p>
      <w:pPr>
        <w:pStyle w:val="Stopka"/>
        <w:ind w:left="709" w:hanging="0"/>
        <w:rPr/>
      </w:pPr>
      <w:r>
        <w:rPr/>
        <w:t xml:space="preserve">Rata III </w:t>
        <w:tab/>
        <w:t xml:space="preserve"> </w:t>
        <w:tab/>
        <w:t xml:space="preserve">płatna do dnia </w:t>
        <w:tab/>
        <w:tab/>
        <w:t>30.06.2016</w:t>
      </w:r>
    </w:p>
    <w:p>
      <w:pPr>
        <w:pStyle w:val="Stopka"/>
        <w:ind w:left="709" w:hanging="0"/>
        <w:rPr/>
      </w:pPr>
      <w:r>
        <w:rPr/>
        <w:t xml:space="preserve">Rata IV  </w:t>
        <w:tab/>
        <w:t xml:space="preserve">płatna do dnia </w:t>
        <w:tab/>
        <w:tab/>
        <w:t>30.09.2016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/>
        <w:t>- w drugim roku ubezpieczenia:</w:t>
      </w:r>
    </w:p>
    <w:p>
      <w:pPr>
        <w:pStyle w:val="Tekstpodstawowy22"/>
        <w:ind w:left="709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Rata I </w:t>
        <w:tab/>
        <w:tab/>
        <w:t xml:space="preserve">płatna do dnia </w:t>
        <w:tab/>
        <w:tab/>
        <w:t>15.01.2017</w:t>
      </w:r>
    </w:p>
    <w:p>
      <w:pPr>
        <w:pStyle w:val="Tekstpodstawowy22"/>
        <w:ind w:left="709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Rata II </w:t>
        <w:tab/>
        <w:tab/>
        <w:t xml:space="preserve">płatna do dnia </w:t>
        <w:tab/>
        <w:tab/>
        <w:t>30.03.2017</w:t>
      </w:r>
    </w:p>
    <w:p>
      <w:pPr>
        <w:pStyle w:val="Stopka"/>
        <w:ind w:left="709" w:hanging="0"/>
        <w:rPr/>
      </w:pPr>
      <w:r>
        <w:rPr/>
        <w:t xml:space="preserve">Rata III </w:t>
        <w:tab/>
        <w:t xml:space="preserve"> </w:t>
        <w:tab/>
        <w:t xml:space="preserve">płatna do dnia </w:t>
        <w:tab/>
        <w:tab/>
        <w:t>30.06.2017</w:t>
      </w:r>
    </w:p>
    <w:p>
      <w:pPr>
        <w:pStyle w:val="Stopka"/>
        <w:ind w:left="709" w:hanging="0"/>
        <w:rPr/>
      </w:pPr>
      <w:r>
        <w:rPr/>
        <w:t xml:space="preserve">Rata IV  </w:t>
        <w:tab/>
        <w:t xml:space="preserve">płatna do dnia </w:t>
        <w:tab/>
        <w:tab/>
        <w:t>30.09.2017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</w:rPr>
      </w:pPr>
      <w:r>
        <w:rPr>
          <w:rFonts w:cs="Calibri" w:cstheme="minorHAnsi"/>
        </w:rPr>
        <w:t>* Oferujemy następujące terminy płatności składek za ubezpieczenia objęte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212725</wp:posOffset>
                </wp:positionH>
                <wp:positionV relativeFrom="paragraph">
                  <wp:posOffset>23495</wp:posOffset>
                </wp:positionV>
                <wp:extent cx="126365" cy="106680"/>
                <wp:effectExtent l="0" t="0" r="0" b="0"/>
                <wp:wrapNone/>
                <wp:docPr id="10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125640" cy="10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white" stroked="t" style="position:absolute;margin-left:16.75pt;margin-top:1.85pt;width:9.85pt;height:8.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II częścią niniejszego zamówienia: dla pojazdów wymienionych w załączniku nr 3.e. składka płatna jednorazowo w terminie do 14 dni od daty wystawienia polisy ubezpieczeniowej; z zachowaniem wyrównania okresu ubezpieczenia dla ryzyk dobrowolnych (NW, AC, Ass) – pro rata do 31.12.2016.; dla ryzyk obowiązkowych OC opcja rozłożenia płatności na raty w taki sposób aby umożliwić ewentualne rozwiązanie umów za porozumieniem stron i zawrzeć nowe umowy z okresem rocznym od 01.01.2017 do 31.12.2017 r.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Jednocześnie oświadczamy, że zapoznaliśmy się, rozumiemy i akceptujemy postanowienia SIWZ wraz z załącznikami, w szczególności opis przedmiotu zamówienia i wzór generalnej umowy ubezpieczenia.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Wyrażając akceptację, przyjmujemy bez zastrzeżeń obligatoryjnie obowiązujące postanowienia SIWZ wraz z załącznikami.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Uznajemy się za związanymi niniejszą ofertą przez okres 30 dni od daty upływu terminu do składania ofert.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Niniejsza oferta została sporządzona na ………… ponumerowanych stronach.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</w:t>
      </w:r>
    </w:p>
    <w:p>
      <w:pPr>
        <w:pStyle w:val="ListParagraph"/>
        <w:spacing w:lineRule="auto" w:line="240" w:before="0" w:after="0"/>
        <w:contextualSpacing/>
        <w:jc w:val="right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  <w:t>(pieczęć i podpis osoby/osób upoważnionych do</w:t>
      </w:r>
    </w:p>
    <w:p>
      <w:pPr>
        <w:pStyle w:val="ListParagraph"/>
        <w:spacing w:lineRule="auto" w:line="240" w:before="0" w:after="0"/>
        <w:contextualSpacing/>
        <w:jc w:val="right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  <w:t>reprezentowania wykonawcy)</w:t>
        <w:tab/>
        <w:t xml:space="preserve"> 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/>
    </w:pPr>
    <w:r>
      <w:rPr>
        <w:rFonts w:cs="Calibri" w:cstheme="minorHAnsi"/>
      </w:rPr>
      <w:t>*</w:t>
    </w:r>
    <w:r>
      <w:rPr/>
      <w:t>- zaznaczyć właściwą część co do której składana jest oferta</w:t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5b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ormal"/>
    <w:link w:val="Nagwek1Znak"/>
    <w:uiPriority w:val="9"/>
    <w:qFormat/>
    <w:rsid w:val="00476473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fd5d28"/>
    <w:rPr/>
  </w:style>
  <w:style w:type="character" w:styleId="StopkaZnak" w:customStyle="1">
    <w:name w:val="Stopka Znak"/>
    <w:basedOn w:val="DefaultParagraphFont"/>
    <w:link w:val="Stopka"/>
    <w:qFormat/>
    <w:rsid w:val="00fd5d2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d5d28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47647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b6a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b6a13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Calibri" w:cs="Calibri"/>
    </w:rPr>
  </w:style>
  <w:style w:type="character" w:styleId="ListLabel3">
    <w:name w:val="ListLabel 3"/>
    <w:qFormat/>
    <w:rPr>
      <w:rFonts w:eastAsia="Calibri" w:cs="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865b9"/>
    <w:pPr>
      <w:spacing w:before="0" w:after="20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semiHidden/>
    <w:unhideWhenUsed/>
    <w:rsid w:val="00fd5d2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nhideWhenUsed/>
    <w:rsid w:val="00fd5d2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d5d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poziomELO" w:customStyle="1">
    <w:name w:val="2_poziom_ELO"/>
    <w:basedOn w:val="Nagwek1"/>
    <w:qFormat/>
    <w:rsid w:val="00476473"/>
    <w:pPr>
      <w:keepLines w:val="false"/>
      <w:suppressAutoHyphens w:val="true"/>
      <w:spacing w:lineRule="auto" w:line="360" w:before="0" w:after="0"/>
    </w:pPr>
    <w:rPr>
      <w:rFonts w:ascii="Verdana" w:hAnsi="Verdana" w:eastAsia="Times New Roman" w:cs="Arial"/>
      <w:color w:val="00000A"/>
      <w:sz w:val="20"/>
      <w:szCs w:val="20"/>
      <w:lang w:eastAsia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cb6a13"/>
    <w:pPr>
      <w:spacing w:lineRule="auto" w:line="240" w:before="0" w:after="0"/>
    </w:pPr>
    <w:rPr>
      <w:sz w:val="20"/>
      <w:szCs w:val="20"/>
    </w:rPr>
  </w:style>
  <w:style w:type="paragraph" w:styleId="Tekstpodstawowy22" w:customStyle="1">
    <w:name w:val="Tekst podstawowy 22"/>
    <w:basedOn w:val="Normal"/>
    <w:qFormat/>
    <w:rsid w:val="00ba3a59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1604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08F94-FAD5-4AA3-A303-03773ABF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LibreOffice/5.0.1.2$Windows_X86_64 LibreOffice_project/81898c9f5c0d43f3473ba111d7b351050be20261</Application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2015-09-17T11:28:00Z</dcterms:created>
  <dc:creator>user</dc:creator>
  <dc:language>pl-PL</dc:language>
  <cp:lastModifiedBy>user</cp:lastModifiedBy>
  <dcterms:modified xsi:type="dcterms:W3CDTF">2015-12-01T14:03:00Z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